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B58" w14:textId="316EA16C" w:rsidR="000D68B5" w:rsidRPr="00E83181" w:rsidRDefault="0041057F" w:rsidP="0041057F">
      <w:pPr>
        <w:spacing w:after="0" w:line="265" w:lineRule="auto"/>
        <w:ind w:left="1276" w:firstLine="0"/>
        <w:rPr>
          <w:lang w:val="en-US"/>
        </w:rPr>
      </w:pPr>
      <w:r w:rsidRPr="00E83181">
        <w:rPr>
          <w:rFonts w:asciiTheme="minorHAnsi" w:hAnsiTheme="minorHAnsi" w:cstheme="minorHAnsi"/>
          <w:b/>
          <w:sz w:val="32"/>
          <w:szCs w:val="32"/>
          <w:lang w:val="en-US"/>
        </w:rPr>
        <w:t>Biography</w:t>
      </w:r>
      <w:r w:rsidR="00493F07" w:rsidRPr="00E83181">
        <w:rPr>
          <w:rFonts w:asciiTheme="minorHAnsi" w:hAnsiTheme="minorHAnsi" w:cstheme="minorHAnsi"/>
          <w:b/>
          <w:sz w:val="32"/>
          <w:szCs w:val="32"/>
          <w:lang w:val="en-US"/>
        </w:rPr>
        <w:t xml:space="preserve"> Martin Aufmuth </w:t>
      </w:r>
    </w:p>
    <w:p w14:paraId="6A836DE3" w14:textId="70241611" w:rsidR="0041057F" w:rsidRPr="00E83181" w:rsidRDefault="0041057F" w:rsidP="0041057F">
      <w:pPr>
        <w:spacing w:after="0" w:line="259" w:lineRule="auto"/>
        <w:rPr>
          <w:rFonts w:asciiTheme="minorHAnsi" w:hAnsiTheme="minorHAnsi" w:cs="Arial"/>
          <w:lang w:val="en-US"/>
        </w:rPr>
      </w:pPr>
    </w:p>
    <w:p w14:paraId="4F1B7B93" w14:textId="336F81FD" w:rsidR="0041057F" w:rsidRPr="0041057F" w:rsidRDefault="0041057F" w:rsidP="0041057F">
      <w:pPr>
        <w:spacing w:after="0" w:line="259" w:lineRule="auto"/>
        <w:rPr>
          <w:rFonts w:asciiTheme="minorHAnsi" w:hAnsiTheme="minorHAnsi" w:cs="Arial"/>
          <w:lang w:val="en-US"/>
        </w:rPr>
      </w:pPr>
      <w:r>
        <w:rPr>
          <w:rFonts w:asciiTheme="minorHAnsi" w:hAnsiTheme="minorHAnsi" w:cs="Arial"/>
          <w:noProof/>
        </w:rPr>
        <w:drawing>
          <wp:anchor distT="0" distB="0" distL="114300" distR="114300" simplePos="0" relativeHeight="251658240" behindDoc="0" locked="0" layoutInCell="1" allowOverlap="1" wp14:anchorId="6422849C" wp14:editId="68BD4DA2">
            <wp:simplePos x="0" y="0"/>
            <wp:positionH relativeFrom="margin">
              <wp:posOffset>829310</wp:posOffset>
            </wp:positionH>
            <wp:positionV relativeFrom="margin">
              <wp:posOffset>529839</wp:posOffset>
            </wp:positionV>
            <wp:extent cx="2120900" cy="2225040"/>
            <wp:effectExtent l="0" t="0" r="0" b="3810"/>
            <wp:wrapSquare wrapText="bothSides"/>
            <wp:docPr id="15445987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98799" name="Grafik 1544598799"/>
                    <pic:cNvPicPr/>
                  </pic:nvPicPr>
                  <pic:blipFill rotWithShape="1">
                    <a:blip r:embed="rId8" cstate="print">
                      <a:extLst>
                        <a:ext uri="{28A0092B-C50C-407E-A947-70E740481C1C}">
                          <a14:useLocalDpi xmlns:a14="http://schemas.microsoft.com/office/drawing/2010/main" val="0"/>
                        </a:ext>
                      </a:extLst>
                    </a:blip>
                    <a:srcRect l="7267" b="21968"/>
                    <a:stretch/>
                  </pic:blipFill>
                  <pic:spPr bwMode="auto">
                    <a:xfrm>
                      <a:off x="0" y="0"/>
                      <a:ext cx="2120900" cy="2225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057F">
        <w:rPr>
          <w:rFonts w:asciiTheme="minorHAnsi" w:hAnsiTheme="minorHAnsi" w:cs="Arial"/>
          <w:lang w:val="en-US"/>
        </w:rPr>
        <w:t xml:space="preserve">Martin Aufmuth is the founder and chairman of EinDollarBrille e.V. and was born on 13.04.1974 in Immenstadt in the Allgäu (Bavaria). From 1992 - 1995 he completed an apprenticeship as a radio and television mechanic, before studying mathematics and physics at the Friedrich-Alexander University in Erlangen to study mathematics and physics. </w:t>
      </w:r>
    </w:p>
    <w:p w14:paraId="6C6095A2" w14:textId="77777777" w:rsidR="0041057F" w:rsidRPr="0041057F" w:rsidRDefault="0041057F" w:rsidP="0041057F">
      <w:pPr>
        <w:spacing w:after="0" w:line="259" w:lineRule="auto"/>
        <w:ind w:left="1277" w:firstLine="0"/>
        <w:rPr>
          <w:rFonts w:asciiTheme="minorHAnsi" w:hAnsiTheme="minorHAnsi" w:cs="Arial"/>
          <w:lang w:val="en-US"/>
        </w:rPr>
      </w:pPr>
    </w:p>
    <w:p w14:paraId="505962E2" w14:textId="37D4394E"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 xml:space="preserve">Until 2014, Aufmuth was a teacher for mathematics and physics at the Werner-von-Siemens secondary school in Erlangen. in Erlangen. During this time (2012), he founded EinDollarBrille e.V. Since 2014, he has been working full-time for the organization. For this work not only EinDollarBrille e.V., but </w:t>
      </w:r>
      <w:proofErr w:type="gramStart"/>
      <w:r w:rsidRPr="0041057F">
        <w:rPr>
          <w:rFonts w:asciiTheme="minorHAnsi" w:hAnsiTheme="minorHAnsi" w:cs="Arial"/>
          <w:lang w:val="en-US"/>
        </w:rPr>
        <w:t>also</w:t>
      </w:r>
      <w:proofErr w:type="gramEnd"/>
      <w:r w:rsidRPr="0041057F">
        <w:rPr>
          <w:rFonts w:asciiTheme="minorHAnsi" w:hAnsiTheme="minorHAnsi" w:cs="Arial"/>
          <w:lang w:val="en-US"/>
        </w:rPr>
        <w:t xml:space="preserve"> he personally has received several honored several times: </w:t>
      </w:r>
    </w:p>
    <w:p w14:paraId="10335BD6" w14:textId="77777777" w:rsidR="0041057F" w:rsidRPr="0041057F" w:rsidRDefault="0041057F" w:rsidP="0041057F">
      <w:pPr>
        <w:spacing w:after="0" w:line="259" w:lineRule="auto"/>
        <w:ind w:left="1277" w:firstLine="0"/>
        <w:rPr>
          <w:rFonts w:asciiTheme="minorHAnsi" w:hAnsiTheme="minorHAnsi" w:cs="Arial"/>
          <w:lang w:val="en-US"/>
        </w:rPr>
      </w:pPr>
    </w:p>
    <w:p w14:paraId="1D56CB27" w14:textId="4D432E89"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In May 2017, Aufmuth was officially accepted into the global circle of Ashoka Fellows worldwide. Ashoka</w:t>
      </w:r>
    </w:p>
    <w:p w14:paraId="25BC69AA" w14:textId="18FFF641"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 xml:space="preserve">is the oldest and largest organization for the promotion of social entrepreneurs with headquarters in Washington. As Fellows, it only promotes social entrepreneurs who spread a new idea with a system-changing social impact. impact on society. In June 2017, Aufmuth was honored by Minister of State Emilia Müller awarded Aufmuth the Bavarian State Medal for Social merits was awarded. </w:t>
      </w:r>
    </w:p>
    <w:p w14:paraId="482E7812" w14:textId="77777777" w:rsidR="0041057F" w:rsidRPr="0041057F" w:rsidRDefault="0041057F" w:rsidP="0041057F">
      <w:pPr>
        <w:spacing w:after="0" w:line="259" w:lineRule="auto"/>
        <w:ind w:left="1277" w:firstLine="0"/>
        <w:rPr>
          <w:rFonts w:asciiTheme="minorHAnsi" w:hAnsiTheme="minorHAnsi" w:cs="Arial"/>
          <w:lang w:val="en-US"/>
        </w:rPr>
      </w:pPr>
    </w:p>
    <w:p w14:paraId="39C13829" w14:textId="5057A9C5"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Even before the founding of EinDollarBrille e.V., Aufmuth had already been involved in sensational projects to improving the living conditions of people in developing countries and for environmental environmental protection. With the "BallonMillion" campaign (www.ballonmillion.de) he initiated in June 2007 under the patronage of the former of the former Federal Minister for Family Affairs, Renate Schmidt, an online fundraising campaign for the organization "Das Hunger Projekt e.V.", which generated around 550,000 euros in donations.</w:t>
      </w:r>
    </w:p>
    <w:p w14:paraId="44944CC5" w14:textId="77777777" w:rsidR="0041057F" w:rsidRPr="0041057F" w:rsidRDefault="0041057F" w:rsidP="0041057F">
      <w:pPr>
        <w:spacing w:after="0" w:line="259" w:lineRule="auto"/>
        <w:ind w:left="1277" w:firstLine="0"/>
        <w:rPr>
          <w:rFonts w:asciiTheme="minorHAnsi" w:hAnsiTheme="minorHAnsi" w:cs="Arial"/>
          <w:lang w:val="en-US"/>
        </w:rPr>
      </w:pPr>
    </w:p>
    <w:p w14:paraId="0851ED2C" w14:textId="2B580AC9"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 xml:space="preserve">His campaign "co2maus", launched in 2009, quickly became the largest climate protection climate protection competition for children and young people in Germany. So far around 45,000 children and young people together with their parents, siblings and and teachers have taken part in the campaign. This has saved around 40,000 tons of CO2 has been saved. In 2009, the project received the German Climate Prize from the Allianz Environmental Foundation and was recognized by the German government and the Council for Sustainable Development Council as a lighthouse project. </w:t>
      </w:r>
    </w:p>
    <w:p w14:paraId="4A046F06" w14:textId="77777777" w:rsidR="0041057F" w:rsidRDefault="0041057F" w:rsidP="0041057F">
      <w:pPr>
        <w:spacing w:after="0" w:line="259" w:lineRule="auto"/>
        <w:ind w:left="1277" w:firstLine="0"/>
        <w:rPr>
          <w:rFonts w:asciiTheme="minorHAnsi" w:hAnsiTheme="minorHAnsi" w:cs="Arial"/>
          <w:lang w:val="en-US"/>
        </w:rPr>
      </w:pPr>
    </w:p>
    <w:p w14:paraId="6E6CF085" w14:textId="77777777" w:rsidR="00F81932" w:rsidRPr="0041057F" w:rsidRDefault="00F81932" w:rsidP="0041057F">
      <w:pPr>
        <w:spacing w:after="0" w:line="259" w:lineRule="auto"/>
        <w:ind w:left="1277" w:firstLine="0"/>
        <w:rPr>
          <w:rFonts w:asciiTheme="minorHAnsi" w:hAnsiTheme="minorHAnsi" w:cs="Arial"/>
          <w:lang w:val="en-US"/>
        </w:rPr>
      </w:pPr>
    </w:p>
    <w:p w14:paraId="2724224E" w14:textId="57DA8B78" w:rsidR="0041057F" w:rsidRPr="0041057F" w:rsidRDefault="0041057F" w:rsidP="0041057F">
      <w:pPr>
        <w:spacing w:after="0" w:line="259" w:lineRule="auto"/>
        <w:ind w:left="1277" w:firstLine="0"/>
        <w:rPr>
          <w:rFonts w:asciiTheme="minorHAnsi" w:hAnsiTheme="minorHAnsi" w:cs="Arial"/>
          <w:b/>
          <w:bCs/>
          <w:lang w:val="en-US"/>
        </w:rPr>
      </w:pPr>
      <w:r w:rsidRPr="0041057F">
        <w:rPr>
          <w:rFonts w:asciiTheme="minorHAnsi" w:hAnsiTheme="minorHAnsi" w:cs="Arial"/>
          <w:b/>
          <w:bCs/>
          <w:lang w:val="en-US"/>
        </w:rPr>
        <w:t xml:space="preserve">Contact </w:t>
      </w:r>
    </w:p>
    <w:p w14:paraId="3044DE1B" w14:textId="7964772F"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Annika Getto</w:t>
      </w:r>
    </w:p>
    <w:p w14:paraId="5D098E7E" w14:textId="426212C1"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Specialist Communication</w:t>
      </w:r>
      <w:r w:rsidR="00E83181">
        <w:rPr>
          <w:rFonts w:asciiTheme="minorHAnsi" w:hAnsiTheme="minorHAnsi" w:cs="Arial"/>
          <w:lang w:val="en-US"/>
        </w:rPr>
        <w:t>s</w:t>
      </w:r>
      <w:r w:rsidRPr="0041057F">
        <w:rPr>
          <w:rFonts w:asciiTheme="minorHAnsi" w:hAnsiTheme="minorHAnsi" w:cs="Arial"/>
          <w:lang w:val="en-US"/>
        </w:rPr>
        <w:t xml:space="preserve"> &amp; Public Relations</w:t>
      </w:r>
    </w:p>
    <w:p w14:paraId="3BBA780E" w14:textId="729F4022" w:rsidR="0041057F" w:rsidRPr="0041057F" w:rsidRDefault="0041057F" w:rsidP="0041057F">
      <w:pPr>
        <w:spacing w:after="0" w:line="259" w:lineRule="auto"/>
        <w:ind w:left="1277" w:firstLine="0"/>
        <w:rPr>
          <w:rFonts w:asciiTheme="minorHAnsi" w:hAnsiTheme="minorHAnsi" w:cs="Arial"/>
          <w:lang w:val="en-US"/>
        </w:rPr>
      </w:pPr>
      <w:r w:rsidRPr="0041057F">
        <w:rPr>
          <w:rFonts w:asciiTheme="minorHAnsi" w:hAnsiTheme="minorHAnsi" w:cs="Arial"/>
          <w:lang w:val="en-US"/>
        </w:rPr>
        <w:t>E-Mail: presse@eindollarbrille.de</w:t>
      </w:r>
    </w:p>
    <w:p w14:paraId="5A39BBE3" w14:textId="54338E8B" w:rsidR="000D68B5" w:rsidRPr="00765D47" w:rsidRDefault="000D68B5" w:rsidP="00493F07">
      <w:pPr>
        <w:tabs>
          <w:tab w:val="center" w:pos="1276"/>
          <w:tab w:val="center" w:pos="1725"/>
          <w:tab w:val="center" w:pos="6203"/>
        </w:tabs>
        <w:ind w:left="0" w:firstLine="0"/>
        <w:rPr>
          <w:rFonts w:asciiTheme="minorHAnsi" w:hAnsiTheme="minorHAnsi" w:cs="Arial"/>
        </w:rPr>
      </w:pPr>
    </w:p>
    <w:sectPr w:rsidR="000D68B5" w:rsidRPr="00765D47">
      <w:headerReference w:type="default" r:id="rId9"/>
      <w:footerReference w:type="even" r:id="rId10"/>
      <w:footerReference w:type="default" r:id="rId11"/>
      <w:pgSz w:w="11906" w:h="16838"/>
      <w:pgMar w:top="677" w:right="1073" w:bottom="795" w:left="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3130" w14:textId="77777777" w:rsidR="00D45DF7" w:rsidRDefault="00D45DF7" w:rsidP="000756E7">
      <w:pPr>
        <w:spacing w:after="0" w:line="240" w:lineRule="auto"/>
      </w:pPr>
      <w:r>
        <w:separator/>
      </w:r>
    </w:p>
  </w:endnote>
  <w:endnote w:type="continuationSeparator" w:id="0">
    <w:p w14:paraId="148D753A" w14:textId="77777777" w:rsidR="00D45DF7" w:rsidRDefault="00D45DF7" w:rsidP="0007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66753810"/>
      <w:docPartObj>
        <w:docPartGallery w:val="Page Numbers (Bottom of Page)"/>
        <w:docPartUnique/>
      </w:docPartObj>
    </w:sdtPr>
    <w:sdtContent>
      <w:p w14:paraId="1731C059" w14:textId="05DA4CEE" w:rsidR="008E7D02" w:rsidRDefault="008E7D02" w:rsidP="00571A8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B40C8C" w14:textId="77777777" w:rsidR="008E7D02" w:rsidRDefault="008E7D02" w:rsidP="008E7D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right"/>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3C5A59" w:rsidRPr="003C5A59" w14:paraId="77170B10" w14:textId="77777777" w:rsidTr="003C5A59">
      <w:trPr>
        <w:jc w:val="right"/>
      </w:trPr>
      <w:tc>
        <w:tcPr>
          <w:tcW w:w="2127" w:type="dxa"/>
          <w:tcMar>
            <w:top w:w="57" w:type="dxa"/>
            <w:left w:w="0" w:type="dxa"/>
            <w:right w:w="0" w:type="dxa"/>
          </w:tcMar>
        </w:tcPr>
        <w:p w14:paraId="6CE5BB1A"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EinDollarBrille e.V.</w:t>
          </w:r>
        </w:p>
      </w:tc>
      <w:tc>
        <w:tcPr>
          <w:tcW w:w="2409" w:type="dxa"/>
          <w:tcMar>
            <w:top w:w="57" w:type="dxa"/>
            <w:left w:w="0" w:type="dxa"/>
            <w:right w:w="0" w:type="dxa"/>
          </w:tcMar>
        </w:tcPr>
        <w:p w14:paraId="4447D060"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Kontakt</w:t>
          </w:r>
        </w:p>
      </w:tc>
      <w:tc>
        <w:tcPr>
          <w:tcW w:w="2405" w:type="dxa"/>
          <w:tcMar>
            <w:top w:w="57" w:type="dxa"/>
            <w:left w:w="0" w:type="dxa"/>
            <w:right w:w="0" w:type="dxa"/>
          </w:tcMar>
        </w:tcPr>
        <w:p w14:paraId="1211DD80"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Internet</w:t>
          </w:r>
        </w:p>
      </w:tc>
      <w:tc>
        <w:tcPr>
          <w:tcW w:w="2403" w:type="dxa"/>
          <w:tcMar>
            <w:top w:w="57" w:type="dxa"/>
            <w:left w:w="0" w:type="dxa"/>
            <w:right w:w="0" w:type="dxa"/>
          </w:tcMar>
        </w:tcPr>
        <w:p w14:paraId="526B3D2F"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Spenden</w:t>
          </w:r>
        </w:p>
      </w:tc>
    </w:tr>
    <w:tr w:rsidR="003C5A59" w:rsidRPr="003C5A59" w14:paraId="30E95BF6" w14:textId="77777777" w:rsidTr="003C5A59">
      <w:trPr>
        <w:jc w:val="right"/>
      </w:trPr>
      <w:tc>
        <w:tcPr>
          <w:tcW w:w="2127" w:type="dxa"/>
          <w:tcMar>
            <w:left w:w="0" w:type="dxa"/>
            <w:right w:w="0" w:type="dxa"/>
          </w:tcMar>
        </w:tcPr>
        <w:p w14:paraId="4A106098"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 xml:space="preserve">Vertretungsberechtigter </w:t>
          </w:r>
          <w:r w:rsidRPr="003C5A59">
            <w:rPr>
              <w:sz w:val="16"/>
              <w:szCs w:val="16"/>
            </w:rPr>
            <w:br/>
            <w:t>Vorstand: Martin Aufmuth, Karsten Wolf</w:t>
          </w:r>
        </w:p>
      </w:tc>
      <w:tc>
        <w:tcPr>
          <w:tcW w:w="2409" w:type="dxa"/>
          <w:tcMar>
            <w:left w:w="0" w:type="dxa"/>
            <w:right w:w="0" w:type="dxa"/>
          </w:tcMar>
        </w:tcPr>
        <w:p w14:paraId="715683C1"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Telefon: +49 (0)9131 / 913 94 31</w:t>
          </w:r>
        </w:p>
        <w:p w14:paraId="1F096978"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E-Mail: info@eindollarbrille.de</w:t>
          </w:r>
        </w:p>
        <w:p w14:paraId="471FD8DD" w14:textId="77777777" w:rsidR="003C5A59" w:rsidRPr="003C5A59" w:rsidRDefault="003C5A59" w:rsidP="003C5A59">
          <w:pPr>
            <w:tabs>
              <w:tab w:val="center" w:pos="4536"/>
              <w:tab w:val="right" w:pos="9072"/>
            </w:tabs>
            <w:spacing w:after="0" w:line="240" w:lineRule="auto"/>
            <w:ind w:left="0" w:firstLine="0"/>
            <w:rPr>
              <w:color w:val="auto"/>
            </w:rPr>
          </w:pPr>
          <w:r w:rsidRPr="003C5A59">
            <w:rPr>
              <w:color w:val="auto"/>
              <w:sz w:val="16"/>
              <w:szCs w:val="16"/>
            </w:rPr>
            <w:t xml:space="preserve">Obere Karlstraße 29, </w:t>
          </w:r>
          <w:r w:rsidRPr="003C5A59">
            <w:rPr>
              <w:color w:val="auto"/>
              <w:sz w:val="16"/>
              <w:szCs w:val="16"/>
            </w:rPr>
            <w:br/>
            <w:t>91054 Erlangen</w:t>
          </w:r>
        </w:p>
      </w:tc>
      <w:tc>
        <w:tcPr>
          <w:tcW w:w="2405" w:type="dxa"/>
          <w:tcMar>
            <w:left w:w="0" w:type="dxa"/>
            <w:right w:w="0" w:type="dxa"/>
          </w:tcMar>
        </w:tcPr>
        <w:p w14:paraId="2BCF7FF0"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eindollarbrille.de</w:t>
          </w:r>
        </w:p>
        <w:p w14:paraId="526BD202"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facebook.com/eindollarbrille</w:t>
          </w:r>
        </w:p>
        <w:p w14:paraId="0D647CEF" w14:textId="77777777" w:rsidR="003C5A59" w:rsidRPr="003C5A59" w:rsidRDefault="003C5A59" w:rsidP="003C5A59">
          <w:pPr>
            <w:tabs>
              <w:tab w:val="center" w:pos="4536"/>
              <w:tab w:val="right" w:pos="9072"/>
            </w:tabs>
            <w:spacing w:after="0" w:line="240" w:lineRule="auto"/>
            <w:ind w:left="0" w:firstLine="0"/>
            <w:rPr>
              <w:color w:val="auto"/>
            </w:rPr>
          </w:pPr>
          <w:r w:rsidRPr="003C5A59">
            <w:rPr>
              <w:color w:val="auto"/>
              <w:sz w:val="16"/>
              <w:szCs w:val="16"/>
            </w:rPr>
            <w:t>instagram.com/eindollarbrille_de</w:t>
          </w:r>
          <w:r w:rsidRPr="003C5A59">
            <w:rPr>
              <w:color w:val="auto"/>
              <w:sz w:val="16"/>
              <w:szCs w:val="16"/>
            </w:rPr>
            <w:br/>
            <w:t>linkedin.com/company/</w:t>
          </w:r>
          <w:r w:rsidRPr="003C5A59">
            <w:rPr>
              <w:color w:val="auto"/>
              <w:sz w:val="16"/>
              <w:szCs w:val="16"/>
            </w:rPr>
            <w:br/>
            <w:t>ein-dollar-brille</w:t>
          </w:r>
        </w:p>
      </w:tc>
      <w:tc>
        <w:tcPr>
          <w:tcW w:w="2403" w:type="dxa"/>
          <w:tcMar>
            <w:left w:w="0" w:type="dxa"/>
            <w:right w:w="0" w:type="dxa"/>
          </w:tcMar>
        </w:tcPr>
        <w:p w14:paraId="63198702"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Sparkasse Erlangen</w:t>
          </w:r>
        </w:p>
        <w:p w14:paraId="655D3BAE"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IBAN DE56 7635 0000 0060 0444 15</w:t>
          </w:r>
        </w:p>
        <w:p w14:paraId="44C767E3" w14:textId="77777777" w:rsidR="003C5A59" w:rsidRPr="003C5A59" w:rsidRDefault="003C5A59" w:rsidP="003C5A59">
          <w:pPr>
            <w:tabs>
              <w:tab w:val="center" w:pos="4536"/>
              <w:tab w:val="right" w:pos="9072"/>
            </w:tabs>
            <w:spacing w:after="0" w:line="240" w:lineRule="auto"/>
            <w:ind w:left="0" w:firstLine="0"/>
            <w:rPr>
              <w:color w:val="auto"/>
            </w:rPr>
          </w:pPr>
          <w:r w:rsidRPr="003C5A59">
            <w:rPr>
              <w:color w:val="auto"/>
              <w:sz w:val="16"/>
              <w:szCs w:val="16"/>
            </w:rPr>
            <w:t>BIC BYLADEM1ERH</w:t>
          </w:r>
        </w:p>
      </w:tc>
    </w:tr>
    <w:tr w:rsidR="003C5A59" w:rsidRPr="003C5A59" w14:paraId="54849C9D" w14:textId="77777777" w:rsidTr="003C5A59">
      <w:trPr>
        <w:jc w:val="right"/>
      </w:trPr>
      <w:tc>
        <w:tcPr>
          <w:tcW w:w="2127" w:type="dxa"/>
          <w:tcMar>
            <w:left w:w="0" w:type="dxa"/>
            <w:right w:w="0" w:type="dxa"/>
          </w:tcMar>
        </w:tcPr>
        <w:p w14:paraId="0379C6CF"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p>
      </w:tc>
      <w:tc>
        <w:tcPr>
          <w:tcW w:w="7217" w:type="dxa"/>
          <w:gridSpan w:val="3"/>
          <w:tcMar>
            <w:left w:w="0" w:type="dxa"/>
            <w:right w:w="0" w:type="dxa"/>
          </w:tcMar>
        </w:tcPr>
        <w:p w14:paraId="71CCAFE3" w14:textId="77777777" w:rsidR="003C5A59" w:rsidRPr="003C5A59" w:rsidRDefault="003C5A59" w:rsidP="003C5A59">
          <w:pPr>
            <w:spacing w:before="100" w:beforeAutospacing="1" w:after="100" w:afterAutospacing="1" w:line="259" w:lineRule="auto"/>
            <w:ind w:left="0" w:firstLine="0"/>
            <w:jc w:val="right"/>
            <w:rPr>
              <w:color w:val="auto"/>
              <w:sz w:val="16"/>
              <w:szCs w:val="16"/>
            </w:rPr>
          </w:pPr>
          <w:r w:rsidRPr="003C5A59">
            <w:rPr>
              <w:rFonts w:cs="Times New Roman"/>
              <w:color w:val="3B3838"/>
              <w:sz w:val="16"/>
              <w:szCs w:val="16"/>
            </w:rPr>
            <w:br/>
            <w:t xml:space="preserve">Unsere Datenschutzhinweise finden Sie hier: </w:t>
          </w:r>
          <w:hyperlink r:id="rId1" w:history="1">
            <w:r w:rsidRPr="003C5A59">
              <w:rPr>
                <w:rFonts w:cs="Times New Roman"/>
                <w:color w:val="009FE1"/>
                <w:sz w:val="16"/>
                <w:szCs w:val="16"/>
                <w:u w:val="single"/>
              </w:rPr>
              <w:t>www.eindollarbrille.de/datenschutz</w:t>
            </w:r>
          </w:hyperlink>
        </w:p>
      </w:tc>
    </w:tr>
  </w:tbl>
  <w:p w14:paraId="00BCDDE2" w14:textId="2081A097" w:rsidR="009F17E7" w:rsidRPr="008E7D02" w:rsidRDefault="009F17E7" w:rsidP="003C5A59">
    <w:pPr>
      <w:pStyle w:val="Fuzeile"/>
      <w:ind w:left="0" w:right="360" w:firstLine="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3640" w14:textId="77777777" w:rsidR="00D45DF7" w:rsidRDefault="00D45DF7" w:rsidP="000756E7">
      <w:pPr>
        <w:spacing w:after="0" w:line="240" w:lineRule="auto"/>
      </w:pPr>
      <w:r>
        <w:separator/>
      </w:r>
    </w:p>
  </w:footnote>
  <w:footnote w:type="continuationSeparator" w:id="0">
    <w:p w14:paraId="4E00E8B0" w14:textId="77777777" w:rsidR="00D45DF7" w:rsidRDefault="00D45DF7" w:rsidP="0007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08BD" w14:textId="242C7471" w:rsidR="008E7D02" w:rsidRDefault="008E7D02" w:rsidP="008E7D02">
    <w:pPr>
      <w:pStyle w:val="Kopfzeile"/>
      <w:jc w:val="right"/>
    </w:pPr>
    <w:r>
      <w:rPr>
        <w:noProof/>
      </w:rPr>
      <w:drawing>
        <wp:inline distT="0" distB="0" distL="0" distR="0" wp14:anchorId="021C6A78" wp14:editId="172D4108">
          <wp:extent cx="2493105" cy="249520"/>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753533" cy="275585"/>
                  </a:xfrm>
                  <a:prstGeom prst="rect">
                    <a:avLst/>
                  </a:prstGeom>
                </pic:spPr>
              </pic:pic>
            </a:graphicData>
          </a:graphic>
        </wp:inline>
      </w:drawing>
    </w:r>
  </w:p>
  <w:p w14:paraId="587BCA6C" w14:textId="77777777" w:rsidR="008E7D02" w:rsidRDefault="008E7D02" w:rsidP="008E7D02">
    <w:pPr>
      <w:pStyle w:val="Kopfzeile"/>
      <w:jc w:val="right"/>
    </w:pPr>
  </w:p>
  <w:p w14:paraId="235A0AA9" w14:textId="77777777" w:rsidR="0041057F" w:rsidRDefault="0041057F" w:rsidP="008E7D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7AEC"/>
    <w:multiLevelType w:val="hybridMultilevel"/>
    <w:tmpl w:val="FA8210EC"/>
    <w:lvl w:ilvl="0" w:tplc="72B28D2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08D36">
      <w:start w:val="1"/>
      <w:numFmt w:val="bullet"/>
      <w:lvlText w:val="o"/>
      <w:lvlJc w:val="left"/>
      <w:pPr>
        <w:ind w:left="3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05CD2">
      <w:start w:val="1"/>
      <w:numFmt w:val="bullet"/>
      <w:lvlText w:val="▪"/>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026EC">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FE18">
      <w:start w:val="1"/>
      <w:numFmt w:val="bullet"/>
      <w:lvlText w:val="o"/>
      <w:lvlJc w:val="left"/>
      <w:pPr>
        <w:ind w:left="5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E63A4">
      <w:start w:val="1"/>
      <w:numFmt w:val="bullet"/>
      <w:lvlText w:val="▪"/>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A88592">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FD76">
      <w:start w:val="1"/>
      <w:numFmt w:val="bullet"/>
      <w:lvlText w:val="o"/>
      <w:lvlJc w:val="left"/>
      <w:pPr>
        <w:ind w:left="7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4A5322">
      <w:start w:val="1"/>
      <w:numFmt w:val="bullet"/>
      <w:lvlText w:val="▪"/>
      <w:lvlJc w:val="left"/>
      <w:pPr>
        <w:ind w:left="8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2378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B5"/>
    <w:rsid w:val="00002852"/>
    <w:rsid w:val="00007522"/>
    <w:rsid w:val="000707D0"/>
    <w:rsid w:val="0007324B"/>
    <w:rsid w:val="000756E7"/>
    <w:rsid w:val="000D68B5"/>
    <w:rsid w:val="001143AE"/>
    <w:rsid w:val="00150088"/>
    <w:rsid w:val="001F24C0"/>
    <w:rsid w:val="002115D6"/>
    <w:rsid w:val="003108F2"/>
    <w:rsid w:val="00315C91"/>
    <w:rsid w:val="00386E3E"/>
    <w:rsid w:val="003C5A59"/>
    <w:rsid w:val="0041057F"/>
    <w:rsid w:val="004219FD"/>
    <w:rsid w:val="0046531A"/>
    <w:rsid w:val="00470876"/>
    <w:rsid w:val="00471ED7"/>
    <w:rsid w:val="00475EE6"/>
    <w:rsid w:val="00493F07"/>
    <w:rsid w:val="005061B4"/>
    <w:rsid w:val="00537D86"/>
    <w:rsid w:val="00560CBA"/>
    <w:rsid w:val="005C33D0"/>
    <w:rsid w:val="005C51B3"/>
    <w:rsid w:val="005C79BF"/>
    <w:rsid w:val="00663CCB"/>
    <w:rsid w:val="0069423D"/>
    <w:rsid w:val="00765D47"/>
    <w:rsid w:val="007C6030"/>
    <w:rsid w:val="008864F0"/>
    <w:rsid w:val="008E1FF3"/>
    <w:rsid w:val="008E7D02"/>
    <w:rsid w:val="008F304B"/>
    <w:rsid w:val="0094128B"/>
    <w:rsid w:val="009E2336"/>
    <w:rsid w:val="009F17E7"/>
    <w:rsid w:val="00C02BB5"/>
    <w:rsid w:val="00C82107"/>
    <w:rsid w:val="00D23DE1"/>
    <w:rsid w:val="00D45DF7"/>
    <w:rsid w:val="00DD4102"/>
    <w:rsid w:val="00DD68CD"/>
    <w:rsid w:val="00E33BA9"/>
    <w:rsid w:val="00E3753C"/>
    <w:rsid w:val="00E83181"/>
    <w:rsid w:val="00EC446C"/>
    <w:rsid w:val="00EF0BE4"/>
    <w:rsid w:val="00EF5D74"/>
    <w:rsid w:val="00F32938"/>
    <w:rsid w:val="00F55243"/>
    <w:rsid w:val="00F6278F"/>
    <w:rsid w:val="00F72E0F"/>
    <w:rsid w:val="00F81932"/>
    <w:rsid w:val="00F8526B"/>
    <w:rsid w:val="00FA2427"/>
    <w:rsid w:val="00FB70E6"/>
    <w:rsid w:val="0367425E"/>
    <w:rsid w:val="054DF5BF"/>
    <w:rsid w:val="06BCFB6F"/>
    <w:rsid w:val="07763B8E"/>
    <w:rsid w:val="146BE3BF"/>
    <w:rsid w:val="1FA8FC11"/>
    <w:rsid w:val="21549C15"/>
    <w:rsid w:val="24810951"/>
    <w:rsid w:val="2A3C739F"/>
    <w:rsid w:val="2CB053E2"/>
    <w:rsid w:val="2DB7DC60"/>
    <w:rsid w:val="38751C66"/>
    <w:rsid w:val="41C4C6C7"/>
    <w:rsid w:val="49D4A4D2"/>
    <w:rsid w:val="64EEA2AF"/>
    <w:rsid w:val="665CD67C"/>
    <w:rsid w:val="6F4D2BE7"/>
    <w:rsid w:val="7998C19C"/>
    <w:rsid w:val="7AB35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8C01"/>
  <w15:docId w15:val="{DFBD647B-B4C7-4EFD-990F-6E2DC8A7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8" w:line="248" w:lineRule="auto"/>
      <w:ind w:left="1287" w:hanging="10"/>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1277"/>
      <w:outlineLvl w:val="0"/>
    </w:pPr>
    <w:rPr>
      <w:rFonts w:ascii="Arial" w:eastAsia="Arial" w:hAnsi="Arial" w:cs="Arial"/>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8"/>
    </w:rPr>
  </w:style>
  <w:style w:type="table" w:customStyle="1" w:styleId="Tabellenraster1">
    <w:name w:val="Tabellenraster1"/>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0756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6E7"/>
    <w:rPr>
      <w:rFonts w:ascii="Calibri" w:eastAsia="Calibri" w:hAnsi="Calibri" w:cs="Calibri"/>
      <w:color w:val="000000"/>
    </w:rPr>
  </w:style>
  <w:style w:type="paragraph" w:styleId="Fuzeile">
    <w:name w:val="footer"/>
    <w:basedOn w:val="Standard"/>
    <w:link w:val="FuzeileZchn"/>
    <w:uiPriority w:val="99"/>
    <w:unhideWhenUsed/>
    <w:rsid w:val="000756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56E7"/>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1F24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4C0"/>
    <w:rPr>
      <w:rFonts w:ascii="Segoe UI" w:eastAsia="Calibri" w:hAnsi="Segoe UI" w:cs="Segoe UI"/>
      <w:color w:val="000000"/>
      <w:sz w:val="18"/>
      <w:szCs w:val="18"/>
    </w:rPr>
  </w:style>
  <w:style w:type="character" w:styleId="Seitenzahl">
    <w:name w:val="page number"/>
    <w:basedOn w:val="Absatz-Standardschriftart"/>
    <w:uiPriority w:val="99"/>
    <w:semiHidden/>
    <w:unhideWhenUsed/>
    <w:rsid w:val="008E7D02"/>
  </w:style>
  <w:style w:type="character" w:styleId="Kommentarzeichen">
    <w:name w:val="annotation reference"/>
    <w:basedOn w:val="Absatz-Standardschriftart"/>
    <w:uiPriority w:val="99"/>
    <w:semiHidden/>
    <w:unhideWhenUsed/>
    <w:rsid w:val="00560CBA"/>
    <w:rPr>
      <w:sz w:val="16"/>
      <w:szCs w:val="16"/>
    </w:rPr>
  </w:style>
  <w:style w:type="paragraph" w:styleId="Kommentartext">
    <w:name w:val="annotation text"/>
    <w:basedOn w:val="Standard"/>
    <w:link w:val="KommentartextZchn"/>
    <w:uiPriority w:val="99"/>
    <w:semiHidden/>
    <w:unhideWhenUsed/>
    <w:rsid w:val="00560C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0CBA"/>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560CBA"/>
    <w:rPr>
      <w:b/>
      <w:bCs/>
    </w:rPr>
  </w:style>
  <w:style w:type="character" w:customStyle="1" w:styleId="KommentarthemaZchn">
    <w:name w:val="Kommentarthema Zchn"/>
    <w:basedOn w:val="KommentartextZchn"/>
    <w:link w:val="Kommentarthema"/>
    <w:uiPriority w:val="99"/>
    <w:semiHidden/>
    <w:rsid w:val="00560CBA"/>
    <w:rPr>
      <w:rFonts w:ascii="Calibri" w:eastAsia="Calibri" w:hAnsi="Calibri" w:cs="Calibri"/>
      <w:b/>
      <w:bCs/>
      <w:color w:val="000000"/>
      <w:sz w:val="20"/>
      <w:szCs w:val="20"/>
    </w:rPr>
  </w:style>
  <w:style w:type="paragraph" w:styleId="berarbeitung">
    <w:name w:val="Revision"/>
    <w:hidden/>
    <w:uiPriority w:val="99"/>
    <w:semiHidden/>
    <w:rsid w:val="00560CBA"/>
    <w:pPr>
      <w:spacing w:after="0" w:line="240" w:lineRule="auto"/>
    </w:pPr>
    <w:rPr>
      <w:rFonts w:ascii="Calibri" w:eastAsia="Calibri" w:hAnsi="Calibri" w:cs="Calibri"/>
      <w:color w:val="000000"/>
    </w:rPr>
  </w:style>
  <w:style w:type="character" w:styleId="Hyperlink">
    <w:name w:val="Hyperlink"/>
    <w:basedOn w:val="Absatz-Standardschriftart"/>
    <w:uiPriority w:val="99"/>
    <w:unhideWhenUsed/>
    <w:rsid w:val="0094128B"/>
    <w:rPr>
      <w:color w:val="0563C1" w:themeColor="hyperlink"/>
      <w:u w:val="single"/>
    </w:rPr>
  </w:style>
  <w:style w:type="character" w:styleId="NichtaufgelsteErwhnung">
    <w:name w:val="Unresolved Mention"/>
    <w:basedOn w:val="Absatz-Standardschriftart"/>
    <w:uiPriority w:val="99"/>
    <w:semiHidden/>
    <w:unhideWhenUsed/>
    <w:rsid w:val="0094128B"/>
    <w:rPr>
      <w:color w:val="605E5C"/>
      <w:shd w:val="clear" w:color="auto" w:fill="E1DFDD"/>
    </w:rPr>
  </w:style>
  <w:style w:type="table" w:styleId="Tabellenraster">
    <w:name w:val="Table Grid"/>
    <w:basedOn w:val="NormaleTabelle"/>
    <w:uiPriority w:val="39"/>
    <w:rsid w:val="001500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indollarbrille.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0324-D3FA-4BF6-B5CD-D85EBF84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Armbruster</dc:creator>
  <cp:lastModifiedBy>Annika Getto</cp:lastModifiedBy>
  <cp:revision>6</cp:revision>
  <cp:lastPrinted>2024-02-29T08:51:00Z</cp:lastPrinted>
  <dcterms:created xsi:type="dcterms:W3CDTF">2024-02-29T08:46:00Z</dcterms:created>
  <dcterms:modified xsi:type="dcterms:W3CDTF">2024-02-29T09:08:00Z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-2015384550</vt:i4>
  </property>
</Properties>
</file>