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C55" w14:textId="66AEB4D0" w:rsidR="00B804D9" w:rsidRPr="00D615B2" w:rsidRDefault="00656EC2" w:rsidP="00EC08DD">
      <w:pPr>
        <w:pStyle w:val="Dokumenttitel"/>
        <w:jc w:val="left"/>
        <w:rPr>
          <w:lang w:val="en-US"/>
        </w:rPr>
      </w:pPr>
      <w:r w:rsidRPr="00D615B2">
        <w:rPr>
          <w:lang w:val="en-US"/>
        </w:rPr>
        <w:t>Profil</w:t>
      </w:r>
      <w:r w:rsidR="00F76EED" w:rsidRPr="00D615B2">
        <w:rPr>
          <w:lang w:val="en-US"/>
        </w:rPr>
        <w:t>e</w:t>
      </w:r>
      <w:r w:rsidRPr="00D615B2">
        <w:rPr>
          <w:lang w:val="en-US"/>
        </w:rPr>
        <w:t xml:space="preserve"> </w:t>
      </w:r>
      <w:proofErr w:type="spellStart"/>
      <w:r w:rsidR="008A420E" w:rsidRPr="00D615B2">
        <w:rPr>
          <w:lang w:val="en-US"/>
        </w:rPr>
        <w:t>EinDollarBrille</w:t>
      </w:r>
      <w:proofErr w:type="spellEnd"/>
      <w:r w:rsidR="008A420E" w:rsidRPr="00D615B2">
        <w:rPr>
          <w:lang w:val="en-US"/>
        </w:rPr>
        <w:t xml:space="preserve"> </w:t>
      </w:r>
      <w:proofErr w:type="spellStart"/>
      <w:r w:rsidR="008A420E" w:rsidRPr="00D615B2">
        <w:rPr>
          <w:lang w:val="en-US"/>
        </w:rPr>
        <w:t>e.V.</w:t>
      </w:r>
      <w:proofErr w:type="spellEnd"/>
      <w:r w:rsidRPr="00D615B2">
        <w:rPr>
          <w:lang w:val="en-US"/>
        </w:rPr>
        <w:t xml:space="preserve"> </w:t>
      </w:r>
    </w:p>
    <w:p w14:paraId="35577063" w14:textId="77777777" w:rsidR="00E61F28" w:rsidRPr="00D615B2" w:rsidRDefault="00E61F28" w:rsidP="00EC08DD">
      <w:pPr>
        <w:pStyle w:val="Blocksatz"/>
        <w:jc w:val="left"/>
        <w:rPr>
          <w:lang w:val="en-US"/>
        </w:rPr>
      </w:pPr>
    </w:p>
    <w:p w14:paraId="73ED6BC4" w14:textId="01CB8B81" w:rsidR="00F76EED" w:rsidRPr="00D615B2" w:rsidRDefault="00F76EED" w:rsidP="00EC08DD">
      <w:pPr>
        <w:rPr>
          <w:rFonts w:ascii="Calibri" w:hAnsi="Calibri" w:cs="Calibri"/>
          <w:bCs/>
          <w:noProof/>
          <w:color w:val="000000"/>
          <w:lang w:val="en-US"/>
        </w:rPr>
      </w:pPr>
      <w:r w:rsidRPr="00F76EED">
        <w:rPr>
          <w:rFonts w:ascii="Calibri" w:hAnsi="Calibri" w:cs="Calibri"/>
          <w:bCs/>
          <w:noProof/>
          <w:color w:val="000000"/>
          <w:lang w:val="en-US"/>
        </w:rPr>
        <w:t>The aim of the association is to provide basic eye care for all people worldwide. In addition to eye tests, the provision of glasses and the training of local staff, this also includes awareness campaigns and international networking.</w:t>
      </w:r>
    </w:p>
    <w:p w14:paraId="1427422F" w14:textId="77777777" w:rsidR="00F76EED" w:rsidRPr="00F76EED" w:rsidRDefault="00F76EED" w:rsidP="00EC08DD">
      <w:pPr>
        <w:spacing w:after="0" w:line="276" w:lineRule="auto"/>
        <w:rPr>
          <w:rFonts w:ascii="Calibri" w:hAnsi="Calibri" w:cs="Calibri"/>
          <w:b/>
          <w:bCs/>
          <w:noProof/>
          <w:color w:val="000000"/>
          <w:lang w:val="en-US"/>
        </w:rPr>
      </w:pPr>
      <w:r w:rsidRPr="00F76EED">
        <w:rPr>
          <w:rFonts w:ascii="Calibri" w:hAnsi="Calibri" w:cs="Calibri"/>
          <w:b/>
          <w:bCs/>
          <w:noProof/>
          <w:color w:val="000000"/>
          <w:lang w:val="en-US"/>
        </w:rPr>
        <w:t>The OneDollarGlasses system</w:t>
      </w:r>
    </w:p>
    <w:p w14:paraId="4122CC2E" w14:textId="77777777" w:rsidR="00F76EED" w:rsidRPr="00F76EED" w:rsidRDefault="00F76EED" w:rsidP="00EC08DD">
      <w:pPr>
        <w:spacing w:after="0" w:line="276" w:lineRule="auto"/>
        <w:rPr>
          <w:rFonts w:ascii="Calibri" w:hAnsi="Calibri" w:cs="Calibri"/>
          <w:noProof/>
          <w:color w:val="000000"/>
          <w:lang w:val="en-US"/>
        </w:rPr>
      </w:pPr>
      <w:r w:rsidRPr="00F76EED">
        <w:rPr>
          <w:rFonts w:ascii="Calibri" w:hAnsi="Calibri" w:cs="Calibri"/>
          <w:noProof/>
          <w:color w:val="000000"/>
          <w:lang w:val="en-US"/>
        </w:rPr>
        <w:t xml:space="preserve">According to a study by the World Health Organization (WHO), around 950 million people suffer from correctable refractive errors but cannot afford glasses and usually have no access to optical care. </w:t>
      </w:r>
    </w:p>
    <w:p w14:paraId="6EFFE902" w14:textId="77777777" w:rsidR="00F76EED" w:rsidRPr="00F76EED" w:rsidRDefault="00F76EED" w:rsidP="00EC08DD">
      <w:pPr>
        <w:spacing w:after="0" w:line="276" w:lineRule="auto"/>
        <w:rPr>
          <w:rFonts w:ascii="Calibri" w:hAnsi="Calibri" w:cs="Calibri"/>
          <w:noProof/>
          <w:color w:val="000000"/>
          <w:lang w:val="en-US"/>
        </w:rPr>
      </w:pPr>
      <w:r w:rsidRPr="00F76EED">
        <w:rPr>
          <w:rFonts w:ascii="Calibri" w:hAnsi="Calibri" w:cs="Calibri"/>
          <w:noProof/>
          <w:color w:val="000000"/>
          <w:lang w:val="en-US"/>
        </w:rPr>
        <w:t xml:space="preserve">The resulting financial losses are estimated at around 269 billion US dollars per year. There is also a shortage of 65,000 ophthalmologists worldwide to care for these people (2012) - a figure that has risen even further as the world's population has grown. </w:t>
      </w:r>
    </w:p>
    <w:p w14:paraId="56D91A79" w14:textId="545A138E" w:rsidR="00E61F28" w:rsidRPr="00F76EED" w:rsidRDefault="00F76EED" w:rsidP="00EC08DD">
      <w:pPr>
        <w:spacing w:after="0" w:line="276" w:lineRule="auto"/>
        <w:rPr>
          <w:rFonts w:ascii="Calibri" w:hAnsi="Calibri" w:cs="Calibri"/>
          <w:noProof/>
          <w:color w:val="000000"/>
          <w:lang w:val="en-US"/>
        </w:rPr>
      </w:pPr>
      <w:r w:rsidRPr="00F76EED">
        <w:rPr>
          <w:rFonts w:ascii="Calibri" w:hAnsi="Calibri" w:cs="Calibri"/>
          <w:noProof/>
          <w:color w:val="000000"/>
          <w:lang w:val="en-US"/>
        </w:rPr>
        <w:t>To solve this problem, the EinDollarBrille e.V. team has developed a system based on the principle of "helping people to help themselves":</w:t>
      </w:r>
    </w:p>
    <w:p w14:paraId="6DCD3EEA" w14:textId="77777777" w:rsidR="00F76EED" w:rsidRPr="00F76EED" w:rsidRDefault="00F76EED" w:rsidP="00EC08DD">
      <w:pPr>
        <w:spacing w:after="0" w:line="276" w:lineRule="auto"/>
        <w:rPr>
          <w:lang w:val="en-US"/>
        </w:rPr>
      </w:pPr>
    </w:p>
    <w:p w14:paraId="51E32C65" w14:textId="37B88162" w:rsidR="00F76EED" w:rsidRPr="00F76EED" w:rsidRDefault="00F76EED" w:rsidP="00EC08DD">
      <w:pPr>
        <w:pStyle w:val="Blocksatz"/>
        <w:numPr>
          <w:ilvl w:val="0"/>
          <w:numId w:val="29"/>
        </w:numPr>
        <w:ind w:left="426" w:hanging="426"/>
        <w:jc w:val="left"/>
        <w:rPr>
          <w:b/>
          <w:bCs/>
          <w:lang w:val="en-US"/>
        </w:rPr>
      </w:pPr>
      <w:r w:rsidRPr="00F76EED">
        <w:rPr>
          <w:b/>
          <w:bCs/>
          <w:lang w:val="en-US"/>
        </w:rPr>
        <w:t>The OneDollarGlasses</w:t>
      </w:r>
    </w:p>
    <w:p w14:paraId="132B11A2" w14:textId="77777777" w:rsidR="00F76EED" w:rsidRPr="00F76EED" w:rsidRDefault="00F76EED" w:rsidP="00EC08DD">
      <w:pPr>
        <w:pStyle w:val="Blocksatz"/>
        <w:ind w:left="426"/>
        <w:jc w:val="left"/>
        <w:rPr>
          <w:lang w:val="en-US"/>
        </w:rPr>
      </w:pPr>
      <w:r w:rsidRPr="00F76EED">
        <w:rPr>
          <w:lang w:val="en-US"/>
        </w:rPr>
        <w:t xml:space="preserve">They consist of a light but sturdy spring steel frame and pre-cut lenses made of shatterproof plastic. The range includes spherical lenses from -10.0 to +8.0 diopters in 0.5 diopter steps. Square lenses and sunglasses lenses with prescription are also available. The material costs for a pair of glasses are around one US dollar, the retail price is two to three local daily wages. </w:t>
      </w:r>
    </w:p>
    <w:p w14:paraId="76503FC0" w14:textId="77777777" w:rsidR="00F76EED" w:rsidRPr="00F76EED" w:rsidRDefault="00F76EED" w:rsidP="00EC08DD">
      <w:pPr>
        <w:pStyle w:val="Blocksatz"/>
        <w:jc w:val="left"/>
        <w:rPr>
          <w:b/>
          <w:bCs/>
          <w:lang w:val="en-US"/>
        </w:rPr>
      </w:pPr>
    </w:p>
    <w:p w14:paraId="7FAAA906" w14:textId="3C486159" w:rsidR="00F76EED" w:rsidRPr="00F76EED" w:rsidRDefault="00F76EED" w:rsidP="00EC08DD">
      <w:pPr>
        <w:pStyle w:val="Blocksatz"/>
        <w:numPr>
          <w:ilvl w:val="0"/>
          <w:numId w:val="29"/>
        </w:numPr>
        <w:ind w:left="426" w:hanging="426"/>
        <w:jc w:val="left"/>
        <w:rPr>
          <w:b/>
          <w:bCs/>
          <w:lang w:val="en-US"/>
        </w:rPr>
      </w:pPr>
      <w:r w:rsidRPr="00F76EED">
        <w:rPr>
          <w:b/>
          <w:bCs/>
          <w:lang w:val="en-US"/>
        </w:rPr>
        <w:t>The bending machine</w:t>
      </w:r>
    </w:p>
    <w:p w14:paraId="51234A2F" w14:textId="77777777" w:rsidR="00F76EED" w:rsidRPr="00EC08DD" w:rsidRDefault="00F76EED" w:rsidP="00EC08DD">
      <w:pPr>
        <w:pStyle w:val="Blocksatz"/>
        <w:ind w:left="426"/>
        <w:jc w:val="left"/>
        <w:rPr>
          <w:lang w:val="en-US"/>
        </w:rPr>
      </w:pPr>
      <w:r w:rsidRPr="00EC08DD">
        <w:rPr>
          <w:lang w:val="en-US"/>
        </w:rPr>
        <w:t>The OneDollarGlasses are produced on a simple bending machine by trained specialists in the program countries. The bending machine works without electricity and can therefore be easily used in structurally weak rural regions.</w:t>
      </w:r>
    </w:p>
    <w:p w14:paraId="51E1C26B" w14:textId="77777777" w:rsidR="00F76EED" w:rsidRPr="00F76EED" w:rsidRDefault="00F76EED" w:rsidP="00EC08DD">
      <w:pPr>
        <w:pStyle w:val="Blocksatz"/>
        <w:ind w:left="426"/>
        <w:jc w:val="left"/>
        <w:rPr>
          <w:b/>
          <w:bCs/>
          <w:lang w:val="en-US"/>
        </w:rPr>
      </w:pPr>
    </w:p>
    <w:p w14:paraId="5CEC5870" w14:textId="3FCB5784" w:rsidR="00F76EED" w:rsidRPr="00F76EED" w:rsidRDefault="00F76EED" w:rsidP="00EC08DD">
      <w:pPr>
        <w:pStyle w:val="Blocksatz"/>
        <w:numPr>
          <w:ilvl w:val="0"/>
          <w:numId w:val="29"/>
        </w:numPr>
        <w:ind w:left="426" w:hanging="426"/>
        <w:jc w:val="left"/>
        <w:rPr>
          <w:b/>
          <w:bCs/>
          <w:lang w:val="en-US"/>
        </w:rPr>
      </w:pPr>
      <w:r w:rsidRPr="00F76EED">
        <w:rPr>
          <w:b/>
          <w:bCs/>
          <w:lang w:val="en-US"/>
        </w:rPr>
        <w:t>Training concept for ophthalmic specialists</w:t>
      </w:r>
    </w:p>
    <w:p w14:paraId="0D382E48" w14:textId="585EE1CD" w:rsidR="00E61F28" w:rsidRPr="00EC08DD" w:rsidRDefault="00F76EED" w:rsidP="00EC08DD">
      <w:pPr>
        <w:pStyle w:val="Blocksatz"/>
        <w:ind w:left="426"/>
        <w:jc w:val="left"/>
        <w:rPr>
          <w:lang w:val="en-US"/>
        </w:rPr>
      </w:pPr>
      <w:r w:rsidRPr="00EC08DD">
        <w:rPr>
          <w:lang w:val="en-US"/>
        </w:rPr>
        <w:t>As there is a lack of ophthalmic opticians in many countries of the global south, EinDollarBrille e.V. has developed a training concept for best spherical correction (BSC) together with ophthalmologists and opticians. The training course lasts one year. Upon completion, the qualified GoodVisionTechnicians (GVTs) are able to reliably determine the best possible spherical lens during an eye test and fit the glasses professionally.</w:t>
      </w:r>
    </w:p>
    <w:p w14:paraId="5F0EDDC6" w14:textId="77777777" w:rsidR="00D615B2" w:rsidRPr="00EC08DD" w:rsidRDefault="00D615B2" w:rsidP="00EC08DD">
      <w:pPr>
        <w:pStyle w:val="Blocksatz"/>
        <w:ind w:left="426"/>
        <w:jc w:val="left"/>
        <w:rPr>
          <w:b/>
          <w:bCs/>
          <w:lang w:val="en-US"/>
        </w:rPr>
      </w:pPr>
    </w:p>
    <w:p w14:paraId="35033508" w14:textId="5BE5008E" w:rsidR="00395FF1" w:rsidRPr="00395FF1" w:rsidRDefault="00D615B2" w:rsidP="00EC08DD">
      <w:pPr>
        <w:pStyle w:val="Blocksatz"/>
        <w:numPr>
          <w:ilvl w:val="0"/>
          <w:numId w:val="29"/>
        </w:numPr>
        <w:ind w:left="426" w:hanging="426"/>
        <w:jc w:val="left"/>
        <w:rPr>
          <w:b/>
          <w:bCs/>
          <w:lang w:val="en-US"/>
        </w:rPr>
      </w:pPr>
      <w:r>
        <w:rPr>
          <w:b/>
          <w:bCs/>
          <w:lang w:val="en-US"/>
        </w:rPr>
        <w:t>S</w:t>
      </w:r>
      <w:r w:rsidR="00395FF1" w:rsidRPr="00395FF1">
        <w:rPr>
          <w:b/>
          <w:bCs/>
          <w:lang w:val="en-US"/>
        </w:rPr>
        <w:t>upply structure</w:t>
      </w:r>
    </w:p>
    <w:p w14:paraId="57163B16" w14:textId="266C3372" w:rsidR="00395FF1" w:rsidRPr="00EC08DD" w:rsidRDefault="00395FF1" w:rsidP="00EC08DD">
      <w:pPr>
        <w:pStyle w:val="Blocksatz"/>
        <w:ind w:left="426"/>
        <w:jc w:val="left"/>
        <w:rPr>
          <w:lang w:val="en-US"/>
        </w:rPr>
      </w:pPr>
      <w:r w:rsidRPr="00EC08DD">
        <w:rPr>
          <w:lang w:val="en-US"/>
        </w:rPr>
        <w:t xml:space="preserve">In order to reach as many people as possible, EinDollarBrille e.V. is working with local partners to establish various distribution channels. These include its own </w:t>
      </w:r>
      <w:r w:rsidR="00D615B2" w:rsidRPr="00EC08DD">
        <w:rPr>
          <w:lang w:val="en-US"/>
        </w:rPr>
        <w:t>shops for glasses</w:t>
      </w:r>
      <w:r w:rsidRPr="00EC08DD">
        <w:rPr>
          <w:lang w:val="en-US"/>
        </w:rPr>
        <w:t>, but above all eye camps where people are tested locally in their villages. People with refractive errors receive suitable glasses immediately</w:t>
      </w:r>
      <w:r w:rsidR="00D615B2" w:rsidRPr="00EC08DD">
        <w:rPr>
          <w:lang w:val="en-US"/>
        </w:rPr>
        <w:t xml:space="preserve"> </w:t>
      </w:r>
      <w:r w:rsidRPr="00EC08DD">
        <w:rPr>
          <w:lang w:val="en-US"/>
        </w:rPr>
        <w:t>- reducing costs for everyone involved.</w:t>
      </w:r>
    </w:p>
    <w:p w14:paraId="0AE5AA44" w14:textId="77777777" w:rsidR="00395FF1" w:rsidRPr="00395FF1" w:rsidRDefault="00395FF1" w:rsidP="00EC08DD">
      <w:pPr>
        <w:pStyle w:val="Blocksatz"/>
        <w:ind w:left="426"/>
        <w:jc w:val="left"/>
        <w:rPr>
          <w:b/>
          <w:bCs/>
          <w:lang w:val="en-US"/>
        </w:rPr>
      </w:pPr>
    </w:p>
    <w:p w14:paraId="27C19C11" w14:textId="7B53417E" w:rsidR="00395FF1" w:rsidRPr="00395FF1" w:rsidRDefault="00395FF1" w:rsidP="00EC08DD">
      <w:pPr>
        <w:pStyle w:val="Blocksatz"/>
        <w:numPr>
          <w:ilvl w:val="0"/>
          <w:numId w:val="29"/>
        </w:numPr>
        <w:ind w:left="426" w:hanging="426"/>
        <w:jc w:val="left"/>
        <w:rPr>
          <w:b/>
          <w:bCs/>
          <w:lang w:val="en-US"/>
        </w:rPr>
      </w:pPr>
      <w:r w:rsidRPr="00395FF1">
        <w:rPr>
          <w:b/>
          <w:bCs/>
          <w:lang w:val="en-US"/>
        </w:rPr>
        <w:t>Awareness-raising and education campaigns</w:t>
      </w:r>
    </w:p>
    <w:p w14:paraId="498CF5D7" w14:textId="77777777" w:rsidR="00395FF1" w:rsidRPr="00EC08DD" w:rsidRDefault="00395FF1" w:rsidP="00EC08DD">
      <w:pPr>
        <w:pStyle w:val="Blocksatz"/>
        <w:ind w:left="426"/>
        <w:jc w:val="left"/>
        <w:rPr>
          <w:lang w:val="en-US"/>
        </w:rPr>
      </w:pPr>
      <w:r w:rsidRPr="00EC08DD">
        <w:rPr>
          <w:lang w:val="en-US"/>
        </w:rPr>
        <w:t>Through free eye tests, raising awareness in schools and village communities and building relationships with health institutions and NGOs, EinDollarBrille e.V. creates a growing awareness of the importance of good vision and the impact of glasses.</w:t>
      </w:r>
    </w:p>
    <w:p w14:paraId="3FC025C0" w14:textId="77777777" w:rsidR="00395FF1" w:rsidRPr="00395FF1" w:rsidRDefault="00395FF1" w:rsidP="00EC08DD">
      <w:pPr>
        <w:pStyle w:val="Blocksatz"/>
        <w:jc w:val="left"/>
        <w:rPr>
          <w:b/>
          <w:bCs/>
          <w:lang w:val="en-US"/>
        </w:rPr>
      </w:pPr>
    </w:p>
    <w:p w14:paraId="49751F20" w14:textId="44046CEB" w:rsidR="00395FF1" w:rsidRPr="00395FF1" w:rsidRDefault="00395FF1" w:rsidP="00EC08DD">
      <w:pPr>
        <w:pStyle w:val="Blocksatz"/>
        <w:numPr>
          <w:ilvl w:val="0"/>
          <w:numId w:val="29"/>
        </w:numPr>
        <w:ind w:left="426" w:hanging="426"/>
        <w:jc w:val="left"/>
        <w:rPr>
          <w:b/>
          <w:bCs/>
          <w:lang w:val="en-US"/>
        </w:rPr>
      </w:pPr>
      <w:r w:rsidRPr="00395FF1">
        <w:rPr>
          <w:b/>
          <w:bCs/>
          <w:lang w:val="en-US"/>
        </w:rPr>
        <w:t>Help with cataracts</w:t>
      </w:r>
    </w:p>
    <w:p w14:paraId="2D37E971" w14:textId="77777777" w:rsidR="00395FF1" w:rsidRPr="00761B44" w:rsidRDefault="00395FF1" w:rsidP="00EC08DD">
      <w:pPr>
        <w:pStyle w:val="Blocksatz"/>
        <w:ind w:left="426"/>
        <w:jc w:val="left"/>
        <w:rPr>
          <w:lang w:val="en-US"/>
        </w:rPr>
      </w:pPr>
      <w:r w:rsidRPr="00761B44">
        <w:rPr>
          <w:lang w:val="en-US"/>
        </w:rPr>
        <w:t>Anyone who suffers from cataracts is at risk of going blind. A simple operation can prevent this. We want to develop the associated support services into a strong pillar of basic eye care in other program countries, as we have already done in India and Brazil.</w:t>
      </w:r>
    </w:p>
    <w:p w14:paraId="55034D38" w14:textId="77777777" w:rsidR="00395FF1" w:rsidRPr="00395FF1" w:rsidRDefault="00395FF1" w:rsidP="00EC08DD">
      <w:pPr>
        <w:pStyle w:val="Blocksatz"/>
        <w:jc w:val="left"/>
        <w:rPr>
          <w:b/>
          <w:bCs/>
          <w:lang w:val="en-US"/>
        </w:rPr>
      </w:pPr>
    </w:p>
    <w:p w14:paraId="7AB64DE2" w14:textId="78D34DCE" w:rsidR="00395FF1" w:rsidRPr="00395FF1" w:rsidRDefault="00395FF1" w:rsidP="00EC08DD">
      <w:pPr>
        <w:pStyle w:val="Blocksatz"/>
        <w:numPr>
          <w:ilvl w:val="0"/>
          <w:numId w:val="29"/>
        </w:numPr>
        <w:ind w:left="426" w:hanging="426"/>
        <w:jc w:val="left"/>
        <w:rPr>
          <w:b/>
          <w:bCs/>
          <w:lang w:val="en-US"/>
        </w:rPr>
      </w:pPr>
      <w:r w:rsidRPr="00395FF1">
        <w:rPr>
          <w:b/>
          <w:bCs/>
          <w:lang w:val="en-US"/>
        </w:rPr>
        <w:t>Sustainable model</w:t>
      </w:r>
    </w:p>
    <w:p w14:paraId="3ED6D090" w14:textId="77777777" w:rsidR="00395FF1" w:rsidRPr="00395FF1" w:rsidRDefault="00395FF1" w:rsidP="00EC08DD">
      <w:pPr>
        <w:pStyle w:val="Blocksatz"/>
        <w:ind w:left="426"/>
        <w:jc w:val="left"/>
        <w:rPr>
          <w:b/>
          <w:bCs/>
          <w:lang w:val="en-US"/>
        </w:rPr>
      </w:pPr>
      <w:r w:rsidRPr="00761B44">
        <w:rPr>
          <w:lang w:val="en-US"/>
        </w:rPr>
        <w:t>The business model of EinDollarBrille e.V. is sustainable. The establishment of permanent production and distribution structures in the program countries is financed by donations. The proceeds from the sale of the glasses help to cover local costs.</w:t>
      </w:r>
    </w:p>
    <w:p w14:paraId="520BE8B9" w14:textId="77777777" w:rsidR="00395FF1" w:rsidRPr="00395FF1" w:rsidRDefault="00395FF1" w:rsidP="00EC08DD">
      <w:pPr>
        <w:pStyle w:val="Blocksatz"/>
        <w:jc w:val="left"/>
        <w:rPr>
          <w:b/>
          <w:bCs/>
          <w:lang w:val="en-US"/>
        </w:rPr>
      </w:pPr>
    </w:p>
    <w:p w14:paraId="2DEBD4D4" w14:textId="5D5CE141" w:rsidR="00395FF1" w:rsidRPr="00395FF1" w:rsidRDefault="00395FF1" w:rsidP="00EC08DD">
      <w:pPr>
        <w:pStyle w:val="Blocksatz"/>
        <w:numPr>
          <w:ilvl w:val="0"/>
          <w:numId w:val="29"/>
        </w:numPr>
        <w:ind w:left="426" w:hanging="426"/>
        <w:jc w:val="left"/>
        <w:rPr>
          <w:b/>
          <w:bCs/>
          <w:lang w:val="en-US"/>
        </w:rPr>
      </w:pPr>
      <w:r w:rsidRPr="00395FF1">
        <w:rPr>
          <w:b/>
          <w:bCs/>
          <w:lang w:val="en-US"/>
        </w:rPr>
        <w:t>Creating jobs and economic development</w:t>
      </w:r>
    </w:p>
    <w:p w14:paraId="3C034512" w14:textId="43096E9B" w:rsidR="00E61F28" w:rsidRPr="00761B44" w:rsidRDefault="00395FF1" w:rsidP="00EC08DD">
      <w:pPr>
        <w:pStyle w:val="Blocksatz"/>
        <w:ind w:left="426"/>
        <w:jc w:val="left"/>
        <w:rPr>
          <w:lang w:val="en-US"/>
        </w:rPr>
      </w:pPr>
      <w:r w:rsidRPr="00761B44">
        <w:rPr>
          <w:lang w:val="en-US"/>
        </w:rPr>
        <w:t xml:space="preserve">EinDollarBrille e.V. trains local specialists to manufacture and distribute </w:t>
      </w:r>
      <w:r w:rsidR="00D615B2">
        <w:rPr>
          <w:lang w:val="en-US"/>
        </w:rPr>
        <w:t>OneDollarGlasses</w:t>
      </w:r>
      <w:r w:rsidRPr="00761B44">
        <w:rPr>
          <w:lang w:val="en-US"/>
        </w:rPr>
        <w:t>. This also creates new jobs with prospects in countries with poorly developed labor markets.</w:t>
      </w:r>
    </w:p>
    <w:p w14:paraId="080FE202" w14:textId="77777777" w:rsidR="00395FF1" w:rsidRPr="00395FF1" w:rsidRDefault="00395FF1" w:rsidP="00EC08DD">
      <w:pPr>
        <w:pStyle w:val="Blocksatz"/>
        <w:jc w:val="left"/>
        <w:rPr>
          <w:lang w:val="en-US"/>
        </w:rPr>
      </w:pPr>
    </w:p>
    <w:p w14:paraId="5DFED508" w14:textId="55B2D92D" w:rsidR="00761B44" w:rsidRPr="00761B44" w:rsidRDefault="00761B44" w:rsidP="00EC08DD">
      <w:pPr>
        <w:pStyle w:val="Blocksatz"/>
        <w:numPr>
          <w:ilvl w:val="0"/>
          <w:numId w:val="29"/>
        </w:numPr>
        <w:ind w:left="426" w:hanging="426"/>
        <w:jc w:val="left"/>
        <w:rPr>
          <w:b/>
          <w:bCs/>
          <w:lang w:val="en-US"/>
        </w:rPr>
      </w:pPr>
      <w:r w:rsidRPr="00761B44">
        <w:rPr>
          <w:b/>
          <w:bCs/>
          <w:lang w:val="en-US"/>
        </w:rPr>
        <w:t>Integration of disadvantaged groups:</w:t>
      </w:r>
    </w:p>
    <w:p w14:paraId="33528722" w14:textId="143F6D26" w:rsidR="008818C9" w:rsidRPr="00761B44" w:rsidRDefault="00761B44" w:rsidP="00EC08DD">
      <w:pPr>
        <w:pStyle w:val="Blocksatz"/>
        <w:ind w:left="426" w:hanging="426"/>
        <w:jc w:val="left"/>
        <w:rPr>
          <w:lang w:val="en-US"/>
        </w:rPr>
      </w:pPr>
      <w:r w:rsidRPr="00761B44">
        <w:rPr>
          <w:lang w:val="en-US"/>
        </w:rPr>
        <w:t>People with physical disabilities are actively integrated when training eyewear producers and ophthalmic specialists. In our program in Burkina Faso, for example, we employ the first blind person to work successfully in eyewear production.</w:t>
      </w:r>
    </w:p>
    <w:p w14:paraId="0BC5A071" w14:textId="77777777" w:rsidR="008818C9" w:rsidRDefault="008818C9" w:rsidP="00EC08DD">
      <w:pPr>
        <w:pStyle w:val="Blocksatz"/>
        <w:jc w:val="left"/>
        <w:rPr>
          <w:lang w:val="en-US"/>
        </w:rPr>
      </w:pPr>
    </w:p>
    <w:p w14:paraId="1CE96EA7" w14:textId="77777777" w:rsidR="005056DD" w:rsidRPr="00761B44" w:rsidRDefault="005056DD" w:rsidP="00EC08DD">
      <w:pPr>
        <w:pStyle w:val="Blocksatz"/>
        <w:jc w:val="left"/>
        <w:rPr>
          <w:lang w:val="en-US"/>
        </w:rPr>
      </w:pPr>
    </w:p>
    <w:p w14:paraId="12A38AB3" w14:textId="449ADD5D" w:rsidR="004B2773" w:rsidRPr="004B2773" w:rsidRDefault="004B2773" w:rsidP="00EC08DD">
      <w:pPr>
        <w:tabs>
          <w:tab w:val="left" w:pos="3043"/>
        </w:tabs>
        <w:spacing w:after="0"/>
        <w:rPr>
          <w:b/>
          <w:bCs/>
          <w:lang w:val="en-US"/>
        </w:rPr>
      </w:pPr>
      <w:r w:rsidRPr="004B2773">
        <w:rPr>
          <w:b/>
          <w:bCs/>
          <w:lang w:val="en-US"/>
        </w:rPr>
        <w:t>1</w:t>
      </w:r>
      <w:r w:rsidR="00163567">
        <w:rPr>
          <w:b/>
          <w:bCs/>
          <w:lang w:val="en-US"/>
        </w:rPr>
        <w:t>1</w:t>
      </w:r>
      <w:r w:rsidRPr="004B2773">
        <w:rPr>
          <w:b/>
          <w:bCs/>
          <w:lang w:val="en-US"/>
        </w:rPr>
        <w:t xml:space="preserve"> program countries in Asia, Africa and South America</w:t>
      </w:r>
    </w:p>
    <w:p w14:paraId="2CF3BFAA" w14:textId="470CB3BB" w:rsidR="004B2773" w:rsidRPr="004B2773" w:rsidRDefault="004B2773" w:rsidP="00EC08DD">
      <w:pPr>
        <w:tabs>
          <w:tab w:val="left" w:pos="3043"/>
        </w:tabs>
        <w:spacing w:after="0"/>
        <w:rPr>
          <w:lang w:val="en-US"/>
        </w:rPr>
      </w:pPr>
      <w:r w:rsidRPr="004B2773">
        <w:rPr>
          <w:lang w:val="en-US"/>
        </w:rPr>
        <w:t>Bolivia</w:t>
      </w:r>
      <w:r w:rsidRPr="004B2773">
        <w:rPr>
          <w:lang w:val="en-US"/>
        </w:rPr>
        <w:tab/>
        <w:t>Burkina Faso</w:t>
      </w:r>
      <w:r w:rsidRPr="004B2773">
        <w:rPr>
          <w:lang w:val="en-US"/>
        </w:rPr>
        <w:tab/>
      </w:r>
    </w:p>
    <w:p w14:paraId="66AC5570" w14:textId="4D57DFE1" w:rsidR="004B2773" w:rsidRPr="004B2773" w:rsidRDefault="004B2773" w:rsidP="00EC08DD">
      <w:pPr>
        <w:tabs>
          <w:tab w:val="left" w:pos="3043"/>
        </w:tabs>
        <w:spacing w:after="0"/>
        <w:rPr>
          <w:lang w:val="en-US"/>
        </w:rPr>
      </w:pPr>
      <w:r w:rsidRPr="004B2773">
        <w:rPr>
          <w:lang w:val="en-US"/>
        </w:rPr>
        <w:t>Brazil</w:t>
      </w:r>
      <w:r w:rsidRPr="004B2773">
        <w:rPr>
          <w:lang w:val="en-US"/>
        </w:rPr>
        <w:tab/>
        <w:t xml:space="preserve">India </w:t>
      </w:r>
      <w:r w:rsidRPr="004B2773">
        <w:rPr>
          <w:lang w:val="en-US"/>
        </w:rPr>
        <w:tab/>
      </w:r>
    </w:p>
    <w:p w14:paraId="1E70BEAC" w14:textId="5FA4DE64" w:rsidR="004B2773" w:rsidRPr="004B2773" w:rsidRDefault="004B2773" w:rsidP="00EC08DD">
      <w:pPr>
        <w:tabs>
          <w:tab w:val="left" w:pos="3043"/>
        </w:tabs>
        <w:spacing w:after="0"/>
        <w:rPr>
          <w:lang w:val="en-US"/>
        </w:rPr>
      </w:pPr>
      <w:r w:rsidRPr="004B2773">
        <w:rPr>
          <w:lang w:val="en-US"/>
        </w:rPr>
        <w:t>Kenya</w:t>
      </w:r>
      <w:r w:rsidR="00EC08DD">
        <w:rPr>
          <w:lang w:val="en-US"/>
        </w:rPr>
        <w:tab/>
      </w:r>
      <w:r w:rsidRPr="004B2773">
        <w:rPr>
          <w:lang w:val="en-US"/>
        </w:rPr>
        <w:t>Colombia</w:t>
      </w:r>
      <w:r w:rsidRPr="004B2773">
        <w:rPr>
          <w:lang w:val="en-US"/>
        </w:rPr>
        <w:tab/>
      </w:r>
    </w:p>
    <w:p w14:paraId="17875D05" w14:textId="2FC77C65" w:rsidR="004B2773" w:rsidRPr="004B2773" w:rsidRDefault="004B2773" w:rsidP="00EC08DD">
      <w:pPr>
        <w:tabs>
          <w:tab w:val="left" w:pos="3043"/>
        </w:tabs>
        <w:spacing w:after="0"/>
        <w:rPr>
          <w:lang w:val="en-US"/>
        </w:rPr>
      </w:pPr>
      <w:r w:rsidRPr="004B2773">
        <w:rPr>
          <w:lang w:val="en-US"/>
        </w:rPr>
        <w:t xml:space="preserve">Liberia </w:t>
      </w:r>
      <w:r w:rsidRPr="004B2773">
        <w:rPr>
          <w:lang w:val="en-US"/>
        </w:rPr>
        <w:tab/>
        <w:t>Malawi</w:t>
      </w:r>
      <w:r w:rsidRPr="004B2773">
        <w:rPr>
          <w:lang w:val="en-US"/>
        </w:rPr>
        <w:tab/>
      </w:r>
    </w:p>
    <w:p w14:paraId="24540A5B" w14:textId="7EDDC759" w:rsidR="00163567" w:rsidRDefault="004B2773" w:rsidP="00EC08DD">
      <w:pPr>
        <w:tabs>
          <w:tab w:val="left" w:pos="3043"/>
        </w:tabs>
        <w:spacing w:after="0"/>
        <w:rPr>
          <w:lang w:val="en-US"/>
        </w:rPr>
      </w:pPr>
      <w:r w:rsidRPr="004B2773">
        <w:rPr>
          <w:lang w:val="en-US"/>
        </w:rPr>
        <w:t xml:space="preserve">Myanmar </w:t>
      </w:r>
      <w:r w:rsidR="00EC08DD">
        <w:rPr>
          <w:lang w:val="en-US"/>
        </w:rPr>
        <w:tab/>
      </w:r>
      <w:r w:rsidR="00163567">
        <w:rPr>
          <w:lang w:val="en-US"/>
        </w:rPr>
        <w:t>Paraguay</w:t>
      </w:r>
    </w:p>
    <w:p w14:paraId="00B055BF" w14:textId="60C3EE6D" w:rsidR="00163567" w:rsidRDefault="004B2773" w:rsidP="00EC08DD">
      <w:pPr>
        <w:tabs>
          <w:tab w:val="left" w:pos="3043"/>
        </w:tabs>
        <w:spacing w:after="0"/>
        <w:rPr>
          <w:lang w:val="en-US"/>
        </w:rPr>
      </w:pPr>
      <w:r w:rsidRPr="006F4405">
        <w:rPr>
          <w:lang w:val="en-US"/>
        </w:rPr>
        <w:t>Peru</w:t>
      </w:r>
    </w:p>
    <w:p w14:paraId="61CF4B7B" w14:textId="77777777" w:rsidR="0045459B" w:rsidRPr="0045459B" w:rsidRDefault="0045459B" w:rsidP="00EC08DD">
      <w:pPr>
        <w:tabs>
          <w:tab w:val="left" w:pos="3043"/>
        </w:tabs>
        <w:spacing w:after="0"/>
        <w:rPr>
          <w:lang w:val="en-US"/>
        </w:rPr>
      </w:pPr>
    </w:p>
    <w:p w14:paraId="72AC766D" w14:textId="77777777" w:rsidR="005B0BB3" w:rsidRPr="006F4405" w:rsidRDefault="005B0BB3" w:rsidP="00EC08DD">
      <w:pPr>
        <w:tabs>
          <w:tab w:val="left" w:pos="3043"/>
        </w:tabs>
        <w:spacing w:after="0"/>
        <w:rPr>
          <w:b/>
          <w:lang w:val="en-US"/>
        </w:rPr>
      </w:pPr>
    </w:p>
    <w:p w14:paraId="1E266C4A" w14:textId="2B80A9F4" w:rsidR="006F4405" w:rsidRPr="006F4405" w:rsidRDefault="006F4405" w:rsidP="00EC08DD">
      <w:pPr>
        <w:pStyle w:val="Aufzhlung"/>
        <w:numPr>
          <w:ilvl w:val="0"/>
          <w:numId w:val="0"/>
        </w:numPr>
        <w:ind w:left="360" w:hanging="360"/>
        <w:jc w:val="left"/>
        <w:rPr>
          <w:rFonts w:asciiTheme="minorHAnsi" w:hAnsiTheme="minorHAnsi" w:cstheme="minorBidi"/>
          <w:b/>
          <w:noProof w:val="0"/>
          <w:color w:val="auto"/>
          <w:lang w:val="en-US"/>
        </w:rPr>
      </w:pPr>
      <w:r w:rsidRPr="006F4405">
        <w:rPr>
          <w:rFonts w:asciiTheme="minorHAnsi" w:hAnsiTheme="minorHAnsi" w:cstheme="minorBidi"/>
          <w:b/>
          <w:noProof w:val="0"/>
          <w:color w:val="auto"/>
          <w:lang w:val="en-US"/>
        </w:rPr>
        <w:t xml:space="preserve">Successes </w:t>
      </w:r>
      <w:r w:rsidR="00EC08DD">
        <w:rPr>
          <w:rFonts w:asciiTheme="minorHAnsi" w:hAnsiTheme="minorHAnsi" w:cstheme="minorBidi"/>
          <w:b/>
          <w:noProof w:val="0"/>
          <w:color w:val="auto"/>
          <w:lang w:val="en-US"/>
        </w:rPr>
        <w:t>since 2012</w:t>
      </w:r>
      <w:r w:rsidRPr="006F4405">
        <w:rPr>
          <w:rFonts w:asciiTheme="minorHAnsi" w:hAnsiTheme="minorHAnsi" w:cstheme="minorBidi"/>
          <w:b/>
          <w:noProof w:val="0"/>
          <w:color w:val="auto"/>
          <w:lang w:val="en-US"/>
        </w:rPr>
        <w:tab/>
      </w:r>
    </w:p>
    <w:p w14:paraId="431516D8" w14:textId="3D97BCFA" w:rsidR="006F4405" w:rsidRPr="006F4405" w:rsidRDefault="006F4405" w:rsidP="00EC08DD">
      <w:pPr>
        <w:pStyle w:val="Aufzhlung"/>
        <w:jc w:val="left"/>
        <w:rPr>
          <w:rFonts w:asciiTheme="minorHAnsi" w:hAnsiTheme="minorHAnsi" w:cstheme="minorBidi"/>
          <w:bCs/>
          <w:noProof w:val="0"/>
          <w:color w:val="auto"/>
          <w:lang w:val="en-US"/>
        </w:rPr>
      </w:pPr>
      <w:r w:rsidRPr="006F4405">
        <w:rPr>
          <w:rFonts w:asciiTheme="minorHAnsi" w:hAnsiTheme="minorHAnsi" w:cstheme="minorBidi"/>
          <w:bCs/>
          <w:noProof w:val="0"/>
          <w:color w:val="auto"/>
          <w:lang w:val="en-US"/>
        </w:rPr>
        <w:t xml:space="preserve">Around </w:t>
      </w:r>
      <w:r w:rsidR="005056DD">
        <w:rPr>
          <w:rFonts w:asciiTheme="minorHAnsi" w:hAnsiTheme="minorHAnsi" w:cstheme="minorBidi"/>
          <w:bCs/>
          <w:noProof w:val="0"/>
          <w:color w:val="auto"/>
          <w:lang w:val="en-US"/>
        </w:rPr>
        <w:t>6</w:t>
      </w:r>
      <w:r w:rsidR="0045459B">
        <w:rPr>
          <w:rFonts w:asciiTheme="minorHAnsi" w:hAnsiTheme="minorHAnsi" w:cstheme="minorBidi"/>
          <w:bCs/>
          <w:noProof w:val="0"/>
          <w:color w:val="auto"/>
          <w:lang w:val="en-US"/>
        </w:rPr>
        <w:t>3</w:t>
      </w:r>
      <w:r w:rsidRPr="006F4405">
        <w:rPr>
          <w:rFonts w:asciiTheme="minorHAnsi" w:hAnsiTheme="minorHAnsi" w:cstheme="minorBidi"/>
          <w:bCs/>
          <w:noProof w:val="0"/>
          <w:color w:val="auto"/>
          <w:lang w:val="en-US"/>
        </w:rPr>
        <w:t xml:space="preserve">0,000 people worldwide supplied with </w:t>
      </w:r>
      <w:proofErr w:type="spellStart"/>
      <w:r w:rsidRPr="006F4405">
        <w:rPr>
          <w:rFonts w:asciiTheme="minorHAnsi" w:hAnsiTheme="minorHAnsi" w:cstheme="minorBidi"/>
          <w:bCs/>
          <w:noProof w:val="0"/>
          <w:color w:val="auto"/>
          <w:lang w:val="en-US"/>
        </w:rPr>
        <w:t>OneDollarGlasses</w:t>
      </w:r>
      <w:proofErr w:type="spellEnd"/>
      <w:r w:rsidRPr="006F4405">
        <w:rPr>
          <w:rFonts w:asciiTheme="minorHAnsi" w:hAnsiTheme="minorHAnsi" w:cstheme="minorBidi"/>
          <w:bCs/>
          <w:noProof w:val="0"/>
          <w:color w:val="auto"/>
          <w:lang w:val="en-US"/>
        </w:rPr>
        <w:t xml:space="preserve"> (as </w:t>
      </w:r>
      <w:r w:rsidR="005056DD">
        <w:rPr>
          <w:rFonts w:asciiTheme="minorHAnsi" w:hAnsiTheme="minorHAnsi" w:cstheme="minorBidi"/>
          <w:bCs/>
          <w:noProof w:val="0"/>
          <w:color w:val="auto"/>
          <w:lang w:val="en-US"/>
        </w:rPr>
        <w:t>of</w:t>
      </w:r>
      <w:r w:rsidRPr="006F4405">
        <w:rPr>
          <w:rFonts w:asciiTheme="minorHAnsi" w:hAnsiTheme="minorHAnsi" w:cstheme="minorBidi"/>
          <w:bCs/>
          <w:noProof w:val="0"/>
          <w:color w:val="auto"/>
          <w:lang w:val="en-US"/>
        </w:rPr>
        <w:t xml:space="preserve"> </w:t>
      </w:r>
      <w:r w:rsidR="005056DD">
        <w:rPr>
          <w:rFonts w:asciiTheme="minorHAnsi" w:hAnsiTheme="minorHAnsi" w:cstheme="minorBidi"/>
          <w:bCs/>
          <w:noProof w:val="0"/>
          <w:color w:val="auto"/>
          <w:lang w:val="en-US"/>
        </w:rPr>
        <w:t>1</w:t>
      </w:r>
      <w:r w:rsidR="0045459B">
        <w:rPr>
          <w:rFonts w:asciiTheme="minorHAnsi" w:hAnsiTheme="minorHAnsi" w:cstheme="minorBidi"/>
          <w:bCs/>
          <w:noProof w:val="0"/>
          <w:color w:val="auto"/>
          <w:lang w:val="en-US"/>
        </w:rPr>
        <w:t>2</w:t>
      </w:r>
      <w:r w:rsidRPr="006F4405">
        <w:rPr>
          <w:rFonts w:asciiTheme="minorHAnsi" w:hAnsiTheme="minorHAnsi" w:cstheme="minorBidi"/>
          <w:bCs/>
          <w:noProof w:val="0"/>
          <w:color w:val="auto"/>
          <w:lang w:val="en-US"/>
        </w:rPr>
        <w:t>/2023)</w:t>
      </w:r>
    </w:p>
    <w:p w14:paraId="753F0CC3" w14:textId="4B582F65" w:rsidR="006F4405" w:rsidRPr="006F4405" w:rsidRDefault="0045459B" w:rsidP="00EC08DD">
      <w:pPr>
        <w:pStyle w:val="Aufzhlung"/>
        <w:jc w:val="left"/>
        <w:rPr>
          <w:rFonts w:asciiTheme="minorHAnsi" w:hAnsiTheme="minorHAnsi" w:cstheme="minorBidi"/>
          <w:bCs/>
          <w:noProof w:val="0"/>
          <w:color w:val="auto"/>
          <w:lang w:val="en-US"/>
        </w:rPr>
      </w:pPr>
      <w:r>
        <w:rPr>
          <w:rFonts w:asciiTheme="minorHAnsi" w:hAnsiTheme="minorHAnsi" w:cstheme="minorBidi"/>
          <w:bCs/>
          <w:noProof w:val="0"/>
          <w:color w:val="auto"/>
          <w:lang w:val="en-US"/>
        </w:rPr>
        <w:t>Created more than</w:t>
      </w:r>
      <w:r w:rsidR="006F4405" w:rsidRPr="006F4405">
        <w:rPr>
          <w:rFonts w:asciiTheme="minorHAnsi" w:hAnsiTheme="minorHAnsi" w:cstheme="minorBidi"/>
          <w:bCs/>
          <w:noProof w:val="0"/>
          <w:color w:val="auto"/>
          <w:lang w:val="en-US"/>
        </w:rPr>
        <w:t xml:space="preserve"> </w:t>
      </w:r>
      <w:r>
        <w:rPr>
          <w:rFonts w:asciiTheme="minorHAnsi" w:hAnsiTheme="minorHAnsi" w:cstheme="minorBidi"/>
          <w:bCs/>
          <w:noProof w:val="0"/>
          <w:color w:val="auto"/>
          <w:lang w:val="en-US"/>
        </w:rPr>
        <w:t>400</w:t>
      </w:r>
      <w:r w:rsidR="006F4405" w:rsidRPr="006F4405">
        <w:rPr>
          <w:rFonts w:asciiTheme="minorHAnsi" w:hAnsiTheme="minorHAnsi" w:cstheme="minorBidi"/>
          <w:bCs/>
          <w:noProof w:val="0"/>
          <w:color w:val="auto"/>
          <w:lang w:val="en-US"/>
        </w:rPr>
        <w:t xml:space="preserve"> jobs in the program countries (as of </w:t>
      </w:r>
      <w:r>
        <w:rPr>
          <w:rFonts w:asciiTheme="minorHAnsi" w:hAnsiTheme="minorHAnsi" w:cstheme="minorBidi"/>
          <w:bCs/>
          <w:noProof w:val="0"/>
          <w:color w:val="auto"/>
          <w:lang w:val="en-US"/>
        </w:rPr>
        <w:t>12</w:t>
      </w:r>
      <w:r w:rsidR="006F4405" w:rsidRPr="006F4405">
        <w:rPr>
          <w:rFonts w:asciiTheme="minorHAnsi" w:hAnsiTheme="minorHAnsi" w:cstheme="minorBidi"/>
          <w:bCs/>
          <w:noProof w:val="0"/>
          <w:color w:val="auto"/>
          <w:lang w:val="en-US"/>
        </w:rPr>
        <w:t>/2023)</w:t>
      </w:r>
    </w:p>
    <w:p w14:paraId="3E7B4D93" w14:textId="7895683F" w:rsidR="005B0BB3" w:rsidRPr="006F4405" w:rsidRDefault="006F4405" w:rsidP="00EC08DD">
      <w:pPr>
        <w:pStyle w:val="Aufzhlung"/>
        <w:jc w:val="left"/>
        <w:rPr>
          <w:rFonts w:asciiTheme="minorHAnsi" w:hAnsiTheme="minorHAnsi" w:cstheme="minorBidi"/>
          <w:bCs/>
          <w:noProof w:val="0"/>
          <w:color w:val="auto"/>
          <w:lang w:val="en-US"/>
        </w:rPr>
      </w:pPr>
      <w:r w:rsidRPr="006F4405">
        <w:rPr>
          <w:rFonts w:asciiTheme="minorHAnsi" w:hAnsiTheme="minorHAnsi" w:cstheme="minorBidi"/>
          <w:bCs/>
          <w:noProof w:val="0"/>
          <w:color w:val="auto"/>
          <w:lang w:val="en-US"/>
        </w:rPr>
        <w:t>over 1</w:t>
      </w:r>
      <w:r w:rsidR="0045459B">
        <w:rPr>
          <w:rFonts w:asciiTheme="minorHAnsi" w:hAnsiTheme="minorHAnsi" w:cstheme="minorBidi"/>
          <w:bCs/>
          <w:noProof w:val="0"/>
          <w:color w:val="auto"/>
          <w:lang w:val="en-US"/>
        </w:rPr>
        <w:t xml:space="preserve">.6 </w:t>
      </w:r>
      <w:proofErr w:type="spellStart"/>
      <w:r w:rsidR="0045459B">
        <w:rPr>
          <w:rFonts w:asciiTheme="minorHAnsi" w:hAnsiTheme="minorHAnsi" w:cstheme="minorBidi"/>
          <w:bCs/>
          <w:noProof w:val="0"/>
          <w:color w:val="auto"/>
          <w:lang w:val="en-US"/>
        </w:rPr>
        <w:t>mio</w:t>
      </w:r>
      <w:proofErr w:type="spellEnd"/>
      <w:r w:rsidR="0045459B">
        <w:rPr>
          <w:rFonts w:asciiTheme="minorHAnsi" w:hAnsiTheme="minorHAnsi" w:cstheme="minorBidi"/>
          <w:bCs/>
          <w:noProof w:val="0"/>
          <w:color w:val="auto"/>
          <w:lang w:val="en-US"/>
        </w:rPr>
        <w:t>.</w:t>
      </w:r>
      <w:r w:rsidRPr="006F4405">
        <w:rPr>
          <w:rFonts w:asciiTheme="minorHAnsi" w:hAnsiTheme="minorHAnsi" w:cstheme="minorBidi"/>
          <w:bCs/>
          <w:noProof w:val="0"/>
          <w:color w:val="auto"/>
          <w:lang w:val="en-US"/>
        </w:rPr>
        <w:t xml:space="preserve"> eye tests carried out worldwide (as </w:t>
      </w:r>
      <w:r w:rsidR="005056DD">
        <w:rPr>
          <w:rFonts w:asciiTheme="minorHAnsi" w:hAnsiTheme="minorHAnsi" w:cstheme="minorBidi"/>
          <w:bCs/>
          <w:noProof w:val="0"/>
          <w:color w:val="auto"/>
          <w:lang w:val="en-US"/>
        </w:rPr>
        <w:t>of</w:t>
      </w:r>
      <w:r w:rsidRPr="006F4405">
        <w:rPr>
          <w:rFonts w:asciiTheme="minorHAnsi" w:hAnsiTheme="minorHAnsi" w:cstheme="minorBidi"/>
          <w:bCs/>
          <w:noProof w:val="0"/>
          <w:color w:val="auto"/>
          <w:lang w:val="en-US"/>
        </w:rPr>
        <w:t xml:space="preserve"> </w:t>
      </w:r>
      <w:r w:rsidR="0045459B">
        <w:rPr>
          <w:rFonts w:asciiTheme="minorHAnsi" w:hAnsiTheme="minorHAnsi" w:cstheme="minorBidi"/>
          <w:bCs/>
          <w:noProof w:val="0"/>
          <w:color w:val="auto"/>
          <w:lang w:val="en-US"/>
        </w:rPr>
        <w:t>12</w:t>
      </w:r>
      <w:r w:rsidRPr="006F4405">
        <w:rPr>
          <w:rFonts w:asciiTheme="minorHAnsi" w:hAnsiTheme="minorHAnsi" w:cstheme="minorBidi"/>
          <w:bCs/>
          <w:noProof w:val="0"/>
          <w:color w:val="auto"/>
          <w:lang w:val="en-US"/>
        </w:rPr>
        <w:t>/2023)</w:t>
      </w:r>
    </w:p>
    <w:p w14:paraId="7A42323A" w14:textId="77777777" w:rsidR="005B0BB3" w:rsidRPr="006F4405" w:rsidRDefault="005B0BB3" w:rsidP="00EC08DD">
      <w:pPr>
        <w:rPr>
          <w:rFonts w:ascii="Calibri" w:hAnsi="Calibri" w:cs="Calibri"/>
          <w:noProof/>
          <w:color w:val="000000"/>
          <w:lang w:val="en-US"/>
        </w:rPr>
      </w:pPr>
    </w:p>
    <w:p w14:paraId="79A6E90F" w14:textId="77777777" w:rsidR="006F4405" w:rsidRPr="006F4405" w:rsidRDefault="006F4405" w:rsidP="00EC08DD">
      <w:pPr>
        <w:spacing w:after="0"/>
        <w:rPr>
          <w:b/>
        </w:rPr>
      </w:pPr>
      <w:proofErr w:type="spellStart"/>
      <w:r w:rsidRPr="006F4405">
        <w:rPr>
          <w:b/>
        </w:rPr>
        <w:t>What</w:t>
      </w:r>
      <w:proofErr w:type="spellEnd"/>
      <w:r w:rsidRPr="006F4405">
        <w:rPr>
          <w:b/>
        </w:rPr>
        <w:t xml:space="preserve"> </w:t>
      </w:r>
      <w:proofErr w:type="spellStart"/>
      <w:r w:rsidRPr="006F4405">
        <w:rPr>
          <w:b/>
        </w:rPr>
        <w:t>makes</w:t>
      </w:r>
      <w:proofErr w:type="spellEnd"/>
      <w:r w:rsidRPr="006F4405">
        <w:rPr>
          <w:b/>
        </w:rPr>
        <w:t xml:space="preserve"> </w:t>
      </w:r>
      <w:proofErr w:type="spellStart"/>
      <w:r w:rsidRPr="006F4405">
        <w:rPr>
          <w:b/>
        </w:rPr>
        <w:t>us</w:t>
      </w:r>
      <w:proofErr w:type="spellEnd"/>
      <w:r w:rsidRPr="006F4405">
        <w:rPr>
          <w:b/>
        </w:rPr>
        <w:t xml:space="preserve"> </w:t>
      </w:r>
      <w:proofErr w:type="spellStart"/>
      <w:r w:rsidRPr="006F4405">
        <w:rPr>
          <w:b/>
        </w:rPr>
        <w:t>unique</w:t>
      </w:r>
      <w:proofErr w:type="spellEnd"/>
      <w:r w:rsidRPr="006F4405">
        <w:rPr>
          <w:b/>
        </w:rPr>
        <w:t xml:space="preserve">: </w:t>
      </w:r>
    </w:p>
    <w:p w14:paraId="1347E2EE" w14:textId="7A7117BC" w:rsidR="006F4405" w:rsidRPr="006F4405" w:rsidRDefault="006F4405" w:rsidP="00EC08DD">
      <w:pPr>
        <w:pStyle w:val="Aufzhlung"/>
        <w:jc w:val="left"/>
        <w:rPr>
          <w:lang w:val="en-US"/>
        </w:rPr>
      </w:pPr>
      <w:r w:rsidRPr="006F4405">
        <w:rPr>
          <w:lang w:val="en-US"/>
        </w:rPr>
        <w:t xml:space="preserve">Permanent supply of free eye tests, customized glasses, repair and replacement of glasses (instead of a one-time supply of glasses without aftercare) </w:t>
      </w:r>
    </w:p>
    <w:p w14:paraId="47D98F50" w14:textId="7F810299" w:rsidR="006F4405" w:rsidRPr="006F4405" w:rsidRDefault="006F4405" w:rsidP="00EC08DD">
      <w:pPr>
        <w:pStyle w:val="Aufzhlung"/>
        <w:jc w:val="left"/>
        <w:rPr>
          <w:lang w:val="en-US"/>
        </w:rPr>
      </w:pPr>
      <w:r w:rsidRPr="006F4405">
        <w:rPr>
          <w:lang w:val="en-US"/>
        </w:rPr>
        <w:t>Product concept is optimally tailored to the requirements of developing countries</w:t>
      </w:r>
    </w:p>
    <w:p w14:paraId="005BDB84" w14:textId="251C3C7D" w:rsidR="006F4405" w:rsidRPr="006F4405" w:rsidRDefault="006F4405" w:rsidP="00EC08DD">
      <w:pPr>
        <w:pStyle w:val="Aufzhlung"/>
        <w:jc w:val="left"/>
        <w:rPr>
          <w:lang w:val="en-US"/>
        </w:rPr>
      </w:pPr>
      <w:r w:rsidRPr="006F4405">
        <w:rPr>
          <w:lang w:val="en-US"/>
        </w:rPr>
        <w:t xml:space="preserve">Effective training model for producers and ophthalmic specialists </w:t>
      </w:r>
    </w:p>
    <w:p w14:paraId="5F00F632" w14:textId="046B1B37" w:rsidR="006F4405" w:rsidRPr="00D615B2" w:rsidRDefault="006F4405" w:rsidP="00EC08DD">
      <w:pPr>
        <w:pStyle w:val="Aufzhlung"/>
        <w:jc w:val="left"/>
        <w:rPr>
          <w:lang w:val="en-US"/>
        </w:rPr>
      </w:pPr>
      <w:r>
        <w:rPr>
          <w:lang w:val="en-US"/>
        </w:rPr>
        <w:t>O</w:t>
      </w:r>
      <w:r w:rsidRPr="006F4405">
        <w:rPr>
          <w:lang w:val="en-US"/>
        </w:rPr>
        <w:t xml:space="preserve">ne-year training concept for Best Spherical Correction. </w:t>
      </w:r>
      <w:r w:rsidRPr="00D615B2">
        <w:rPr>
          <w:lang w:val="en-US"/>
        </w:rPr>
        <w:t>Short training courses to combat the shortage of skilled workers, especially in developing countries</w:t>
      </w:r>
    </w:p>
    <w:p w14:paraId="644206A8" w14:textId="7A58464A" w:rsidR="008A420E" w:rsidRDefault="006F4405" w:rsidP="00EC08DD">
      <w:pPr>
        <w:pStyle w:val="Aufzhlung"/>
        <w:jc w:val="left"/>
        <w:rPr>
          <w:lang w:val="en-US"/>
        </w:rPr>
      </w:pPr>
      <w:r w:rsidRPr="006F4405">
        <w:rPr>
          <w:lang w:val="en-US"/>
        </w:rPr>
        <w:t>Creation of jobs, even in remote regions</w:t>
      </w:r>
    </w:p>
    <w:p w14:paraId="6D7E9EC7" w14:textId="77777777" w:rsidR="0045459B" w:rsidRDefault="0045459B" w:rsidP="0045459B">
      <w:pPr>
        <w:pStyle w:val="Aufzhlung"/>
        <w:numPr>
          <w:ilvl w:val="0"/>
          <w:numId w:val="0"/>
        </w:numPr>
        <w:ind w:left="360"/>
        <w:jc w:val="left"/>
        <w:rPr>
          <w:lang w:val="en-US"/>
        </w:rPr>
      </w:pPr>
    </w:p>
    <w:p w14:paraId="2712F2AE" w14:textId="77777777" w:rsidR="0045459B" w:rsidRDefault="0045459B" w:rsidP="0045459B">
      <w:pPr>
        <w:pStyle w:val="Aufzhlung"/>
        <w:numPr>
          <w:ilvl w:val="0"/>
          <w:numId w:val="0"/>
        </w:numPr>
        <w:ind w:left="360"/>
        <w:jc w:val="left"/>
        <w:rPr>
          <w:lang w:val="en-US"/>
        </w:rPr>
      </w:pPr>
    </w:p>
    <w:p w14:paraId="755693DF" w14:textId="77777777" w:rsidR="0045459B" w:rsidRDefault="0045459B" w:rsidP="0045459B">
      <w:pPr>
        <w:pStyle w:val="Aufzhlung"/>
        <w:numPr>
          <w:ilvl w:val="0"/>
          <w:numId w:val="0"/>
        </w:numPr>
        <w:ind w:left="360"/>
        <w:jc w:val="left"/>
        <w:rPr>
          <w:lang w:val="en-US"/>
        </w:rPr>
      </w:pPr>
    </w:p>
    <w:p w14:paraId="18291029" w14:textId="77777777" w:rsidR="0045459B" w:rsidRPr="006F4405" w:rsidRDefault="0045459B" w:rsidP="0045459B">
      <w:pPr>
        <w:pStyle w:val="Aufzhlung"/>
        <w:numPr>
          <w:ilvl w:val="0"/>
          <w:numId w:val="0"/>
        </w:numPr>
        <w:ind w:left="360"/>
        <w:jc w:val="left"/>
        <w:rPr>
          <w:lang w:val="en-US"/>
        </w:rPr>
      </w:pPr>
    </w:p>
    <w:p w14:paraId="69AF209B" w14:textId="77777777" w:rsidR="006F4405" w:rsidRPr="006F4405" w:rsidRDefault="006F4405" w:rsidP="00EC08DD">
      <w:pPr>
        <w:spacing w:after="8" w:line="248" w:lineRule="auto"/>
        <w:rPr>
          <w:b/>
        </w:rPr>
      </w:pPr>
      <w:proofErr w:type="spellStart"/>
      <w:r w:rsidRPr="006F4405">
        <w:rPr>
          <w:b/>
        </w:rPr>
        <w:lastRenderedPageBreak/>
        <w:t>Important</w:t>
      </w:r>
      <w:proofErr w:type="spellEnd"/>
      <w:r w:rsidRPr="006F4405">
        <w:rPr>
          <w:b/>
        </w:rPr>
        <w:t xml:space="preserve"> </w:t>
      </w:r>
      <w:proofErr w:type="spellStart"/>
      <w:r w:rsidRPr="006F4405">
        <w:rPr>
          <w:b/>
        </w:rPr>
        <w:t>awards</w:t>
      </w:r>
      <w:proofErr w:type="spellEnd"/>
      <w:r w:rsidRPr="006F4405">
        <w:rPr>
          <w:b/>
        </w:rPr>
        <w:t xml:space="preserve"> </w:t>
      </w:r>
    </w:p>
    <w:p w14:paraId="7E82CF6B" w14:textId="5F93BA4C" w:rsidR="006F4405" w:rsidRPr="006F4405" w:rsidRDefault="006F4405" w:rsidP="00EC08DD">
      <w:pPr>
        <w:pStyle w:val="Aufzhlung"/>
        <w:jc w:val="left"/>
        <w:rPr>
          <w:lang w:val="en-US"/>
        </w:rPr>
      </w:pPr>
      <w:r w:rsidRPr="006F4405">
        <w:rPr>
          <w:lang w:val="en-US"/>
        </w:rPr>
        <w:t xml:space="preserve">Empowering people.award from the Siemens Stiftung (2013) </w:t>
      </w:r>
    </w:p>
    <w:p w14:paraId="7B5C3866" w14:textId="07DFA776" w:rsidR="006F4405" w:rsidRPr="006F4405" w:rsidRDefault="006F4405" w:rsidP="00EC08DD">
      <w:pPr>
        <w:pStyle w:val="Aufzhlung"/>
        <w:jc w:val="left"/>
        <w:rPr>
          <w:lang w:val="en-US"/>
        </w:rPr>
      </w:pPr>
      <w:r w:rsidRPr="006F4405">
        <w:rPr>
          <w:lang w:val="en-US"/>
        </w:rPr>
        <w:t xml:space="preserve">The Tech Award, USA (2015) </w:t>
      </w:r>
    </w:p>
    <w:p w14:paraId="1BEC9D10" w14:textId="5E7210AE" w:rsidR="006F4405" w:rsidRPr="006F4405" w:rsidRDefault="006F4405" w:rsidP="00EC08DD">
      <w:pPr>
        <w:pStyle w:val="Aufzhlung"/>
        <w:jc w:val="left"/>
        <w:rPr>
          <w:lang w:val="en-US"/>
        </w:rPr>
      </w:pPr>
      <w:r w:rsidRPr="006F4405">
        <w:rPr>
          <w:lang w:val="en-US"/>
        </w:rPr>
        <w:t>Bavarian State Medal for Social Merit - Martin Aufmuth (2017)</w:t>
      </w:r>
    </w:p>
    <w:p w14:paraId="1D641449" w14:textId="10DE5DEF" w:rsidR="00D86695" w:rsidRPr="006F4405" w:rsidRDefault="006F4405" w:rsidP="00EC08DD">
      <w:pPr>
        <w:pStyle w:val="Aufzhlung"/>
        <w:jc w:val="left"/>
        <w:rPr>
          <w:lang w:val="en-US"/>
        </w:rPr>
      </w:pPr>
      <w:r w:rsidRPr="006F4405">
        <w:rPr>
          <w:lang w:val="en-US"/>
        </w:rPr>
        <w:t>Next Economy Award Foundation German Sustainability Award (2017)</w:t>
      </w:r>
    </w:p>
    <w:p w14:paraId="4E69F7F0" w14:textId="77777777" w:rsidR="00690F6F" w:rsidRDefault="00690F6F" w:rsidP="00EC08DD">
      <w:pPr>
        <w:spacing w:after="8" w:line="248" w:lineRule="auto"/>
        <w:rPr>
          <w:lang w:val="en-US"/>
        </w:rPr>
      </w:pPr>
    </w:p>
    <w:p w14:paraId="3A8B291D" w14:textId="77777777" w:rsidR="005056DD" w:rsidRPr="006F4405" w:rsidRDefault="005056DD" w:rsidP="00EC08DD">
      <w:pPr>
        <w:spacing w:after="8" w:line="248" w:lineRule="auto"/>
        <w:rPr>
          <w:lang w:val="en-US"/>
        </w:rPr>
      </w:pPr>
    </w:p>
    <w:p w14:paraId="65F5A588" w14:textId="77777777" w:rsidR="006F4405" w:rsidRPr="006F4405" w:rsidRDefault="006F4405" w:rsidP="00EC08DD">
      <w:pPr>
        <w:spacing w:line="240" w:lineRule="auto"/>
        <w:rPr>
          <w:rFonts w:ascii="Calibri" w:hAnsi="Calibri" w:cs="Calibri"/>
          <w:b/>
          <w:bCs/>
          <w:noProof/>
          <w:color w:val="000000"/>
          <w:lang w:val="en-US"/>
        </w:rPr>
      </w:pPr>
      <w:r w:rsidRPr="006F4405">
        <w:rPr>
          <w:rFonts w:ascii="Calibri" w:hAnsi="Calibri" w:cs="Calibri"/>
          <w:b/>
          <w:bCs/>
          <w:noProof/>
          <w:color w:val="000000"/>
          <w:lang w:val="en-US"/>
        </w:rPr>
        <w:t xml:space="preserve">Founded: </w:t>
      </w:r>
      <w:r w:rsidRPr="006F4405">
        <w:rPr>
          <w:rFonts w:ascii="Calibri" w:hAnsi="Calibri" w:cs="Calibri"/>
          <w:noProof/>
          <w:color w:val="000000"/>
          <w:lang w:val="en-US"/>
        </w:rPr>
        <w:t>2012 in Erlangen as a registered association (e.V.)</w:t>
      </w:r>
      <w:r w:rsidRPr="006F4405">
        <w:rPr>
          <w:rFonts w:ascii="Calibri" w:hAnsi="Calibri" w:cs="Calibri"/>
          <w:b/>
          <w:bCs/>
          <w:noProof/>
          <w:color w:val="000000"/>
          <w:lang w:val="en-US"/>
        </w:rPr>
        <w:t xml:space="preserve">  </w:t>
      </w:r>
    </w:p>
    <w:p w14:paraId="1BDC47AC" w14:textId="77777777" w:rsidR="006F4405" w:rsidRPr="006F4405" w:rsidRDefault="006F4405" w:rsidP="00EC08DD">
      <w:pPr>
        <w:spacing w:line="240" w:lineRule="auto"/>
        <w:rPr>
          <w:rFonts w:ascii="Calibri" w:hAnsi="Calibri" w:cs="Calibri"/>
          <w:noProof/>
          <w:color w:val="000000"/>
          <w:lang w:val="en-US"/>
        </w:rPr>
      </w:pPr>
      <w:r w:rsidRPr="006F4405">
        <w:rPr>
          <w:rFonts w:ascii="Calibri" w:hAnsi="Calibri" w:cs="Calibri"/>
          <w:b/>
          <w:bCs/>
          <w:noProof/>
          <w:color w:val="000000"/>
          <w:lang w:val="en-US"/>
        </w:rPr>
        <w:t xml:space="preserve">Board: </w:t>
      </w:r>
      <w:r w:rsidRPr="006F4405">
        <w:rPr>
          <w:rFonts w:ascii="Calibri" w:hAnsi="Calibri" w:cs="Calibri"/>
          <w:noProof/>
          <w:color w:val="000000"/>
          <w:lang w:val="en-US"/>
        </w:rPr>
        <w:t xml:space="preserve">Martin Aufmuth (founder, 1st chairman), Karsten Wolf (member of the board)  </w:t>
      </w:r>
    </w:p>
    <w:p w14:paraId="0302DBCD" w14:textId="0454A471" w:rsidR="005056DD" w:rsidRDefault="006F4405" w:rsidP="00EC08DD">
      <w:pPr>
        <w:spacing w:line="240" w:lineRule="auto"/>
        <w:rPr>
          <w:rFonts w:ascii="Calibri" w:hAnsi="Calibri" w:cs="Calibri"/>
          <w:noProof/>
          <w:color w:val="000000"/>
          <w:lang w:val="en-US"/>
        </w:rPr>
      </w:pPr>
      <w:r w:rsidRPr="006F4405">
        <w:rPr>
          <w:rFonts w:ascii="Calibri" w:hAnsi="Calibri" w:cs="Calibri"/>
          <w:b/>
          <w:bCs/>
          <w:noProof/>
          <w:color w:val="000000"/>
          <w:lang w:val="en-US"/>
        </w:rPr>
        <w:t xml:space="preserve">Members: </w:t>
      </w:r>
      <w:r w:rsidRPr="006F4405">
        <w:rPr>
          <w:rFonts w:ascii="Calibri" w:hAnsi="Calibri" w:cs="Calibri"/>
          <w:noProof/>
          <w:color w:val="000000"/>
          <w:lang w:val="en-US"/>
        </w:rPr>
        <w:t>over 300 active volunteers throughout German</w:t>
      </w:r>
      <w:r w:rsidR="005056DD">
        <w:rPr>
          <w:rFonts w:ascii="Calibri" w:hAnsi="Calibri" w:cs="Calibri"/>
          <w:noProof/>
          <w:color w:val="000000"/>
          <w:lang w:val="en-US"/>
        </w:rPr>
        <w:t>y</w:t>
      </w:r>
      <w:r w:rsidR="005056DD">
        <w:rPr>
          <w:rFonts w:ascii="Calibri" w:hAnsi="Calibri" w:cs="Calibri"/>
          <w:noProof/>
          <w:color w:val="000000"/>
          <w:lang w:val="en-US"/>
        </w:rPr>
        <w:br/>
      </w:r>
    </w:p>
    <w:p w14:paraId="15876412" w14:textId="324B04C6" w:rsidR="006F4405" w:rsidRPr="006F4405" w:rsidRDefault="006F4405" w:rsidP="00EC08DD">
      <w:pPr>
        <w:spacing w:after="8" w:line="248" w:lineRule="auto"/>
        <w:rPr>
          <w:rStyle w:val="Fett"/>
          <w:rFonts w:ascii="Calibri" w:hAnsi="Calibri" w:cs="Calibri"/>
          <w:bCs w:val="0"/>
          <w:color w:val="000000"/>
          <w:lang w:val="en-US"/>
        </w:rPr>
      </w:pPr>
      <w:r w:rsidRPr="006F4405">
        <w:rPr>
          <w:rStyle w:val="Fett"/>
          <w:rFonts w:ascii="Calibri" w:hAnsi="Calibri" w:cs="Calibri"/>
          <w:bCs w:val="0"/>
          <w:color w:val="000000"/>
          <w:lang w:val="en-US"/>
        </w:rPr>
        <w:t>Sister organizations:</w:t>
      </w:r>
    </w:p>
    <w:p w14:paraId="0616BE37" w14:textId="0A9EA28B" w:rsidR="006F4405" w:rsidRPr="006F4405" w:rsidRDefault="006F4405" w:rsidP="00EC08DD">
      <w:pPr>
        <w:pStyle w:val="Aufzhlung"/>
        <w:jc w:val="left"/>
        <w:rPr>
          <w:bCs/>
          <w:lang w:val="en-US"/>
        </w:rPr>
      </w:pPr>
      <w:r w:rsidRPr="006F4405">
        <w:rPr>
          <w:bCs/>
          <w:lang w:val="en-US"/>
        </w:rPr>
        <w:t xml:space="preserve">OneDollarGlasses Switzerland (founded in 2015)  </w:t>
      </w:r>
    </w:p>
    <w:p w14:paraId="5B77A396" w14:textId="43ED2F7B" w:rsidR="00D86695" w:rsidRPr="006F4405" w:rsidRDefault="006F4405" w:rsidP="00EC08DD">
      <w:pPr>
        <w:pStyle w:val="Aufzhlung"/>
        <w:jc w:val="left"/>
        <w:rPr>
          <w:bCs/>
          <w:lang w:val="en-US"/>
        </w:rPr>
      </w:pPr>
      <w:r w:rsidRPr="006F4405">
        <w:rPr>
          <w:bCs/>
          <w:lang w:val="en-US"/>
        </w:rPr>
        <w:t>GoodVision USA (founded in 2018)</w:t>
      </w:r>
    </w:p>
    <w:p w14:paraId="6FEF8908" w14:textId="77777777" w:rsidR="006F4405" w:rsidRPr="007E12F2" w:rsidRDefault="006F4405" w:rsidP="00EC08DD">
      <w:pPr>
        <w:spacing w:after="8" w:line="248" w:lineRule="auto"/>
        <w:rPr>
          <w:rFonts w:cstheme="minorHAnsi"/>
        </w:rPr>
      </w:pPr>
    </w:p>
    <w:p w14:paraId="199AC4C4" w14:textId="77777777" w:rsidR="005355AA" w:rsidRDefault="005355AA" w:rsidP="00EC08DD">
      <w:pPr>
        <w:spacing w:after="0"/>
        <w:rPr>
          <w:rFonts w:cs="Arial"/>
        </w:rPr>
      </w:pPr>
    </w:p>
    <w:p w14:paraId="37B3D3FC" w14:textId="77777777" w:rsidR="006F4405" w:rsidRPr="006F4405" w:rsidRDefault="006F4405" w:rsidP="00EC08DD">
      <w:pPr>
        <w:spacing w:after="0"/>
        <w:rPr>
          <w:b/>
        </w:rPr>
      </w:pPr>
      <w:r w:rsidRPr="006F4405">
        <w:rPr>
          <w:b/>
        </w:rPr>
        <w:t>Contact:</w:t>
      </w:r>
    </w:p>
    <w:p w14:paraId="08D82BAA" w14:textId="77777777" w:rsidR="006F4405" w:rsidRPr="006F4405" w:rsidRDefault="006F4405" w:rsidP="00EC08DD">
      <w:pPr>
        <w:spacing w:after="0"/>
        <w:rPr>
          <w:bCs/>
        </w:rPr>
      </w:pPr>
      <w:r w:rsidRPr="006F4405">
        <w:rPr>
          <w:bCs/>
        </w:rPr>
        <w:t>Annika Getto</w:t>
      </w:r>
    </w:p>
    <w:p w14:paraId="680FC650" w14:textId="11B0DFD5" w:rsidR="006F4405" w:rsidRPr="006F4405" w:rsidRDefault="0045459B" w:rsidP="00EC08DD">
      <w:pPr>
        <w:spacing w:after="0"/>
        <w:rPr>
          <w:bCs/>
        </w:rPr>
      </w:pPr>
      <w:proofErr w:type="spellStart"/>
      <w:r>
        <w:rPr>
          <w:bCs/>
        </w:rPr>
        <w:t>Specialist</w:t>
      </w:r>
      <w:proofErr w:type="spellEnd"/>
      <w:r>
        <w:rPr>
          <w:bCs/>
        </w:rPr>
        <w:t xml:space="preserve"> Communications &amp; Public Relations</w:t>
      </w:r>
    </w:p>
    <w:p w14:paraId="460F96F2" w14:textId="390D869F" w:rsidR="008A420E" w:rsidRPr="006F4405" w:rsidRDefault="006F4405" w:rsidP="00EC08DD">
      <w:pPr>
        <w:spacing w:after="0"/>
        <w:rPr>
          <w:bCs/>
        </w:rPr>
      </w:pPr>
      <w:r w:rsidRPr="006F4405">
        <w:rPr>
          <w:bCs/>
        </w:rPr>
        <w:t>E-Mail: presse@eindollarbrille.de</w:t>
      </w:r>
    </w:p>
    <w:sectPr w:rsidR="008A420E" w:rsidRPr="006F4405" w:rsidSect="004B2773">
      <w:headerReference w:type="default" r:id="rId8"/>
      <w:headerReference w:type="first" r:id="rId9"/>
      <w:footerReference w:type="first" r:id="rId10"/>
      <w:pgSz w:w="11906" w:h="16838" w:code="9"/>
      <w:pgMar w:top="1985" w:right="1134" w:bottom="1304"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EB31" w14:textId="77777777" w:rsidR="006C5619" w:rsidRDefault="006C5619" w:rsidP="00B04A60">
      <w:pPr>
        <w:spacing w:after="0" w:line="240" w:lineRule="auto"/>
      </w:pPr>
      <w:r>
        <w:separator/>
      </w:r>
    </w:p>
  </w:endnote>
  <w:endnote w:type="continuationSeparator" w:id="0">
    <w:p w14:paraId="09307C20" w14:textId="77777777" w:rsidR="006C5619" w:rsidRDefault="006C5619" w:rsidP="00B0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single" w:sz="2" w:space="0" w:color="64656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9"/>
      <w:gridCol w:w="2405"/>
      <w:gridCol w:w="2403"/>
    </w:tblGrid>
    <w:tr w:rsidR="0045459B" w:rsidRPr="005B0220" w14:paraId="74D7D456" w14:textId="77777777" w:rsidTr="009F4253">
      <w:tc>
        <w:tcPr>
          <w:tcW w:w="2127" w:type="dxa"/>
          <w:tcMar>
            <w:top w:w="57" w:type="dxa"/>
            <w:left w:w="0" w:type="dxa"/>
            <w:right w:w="0" w:type="dxa"/>
          </w:tcMar>
        </w:tcPr>
        <w:p w14:paraId="3C9A0E88" w14:textId="77777777" w:rsidR="0045459B" w:rsidRPr="005B0220" w:rsidRDefault="0045459B" w:rsidP="0045459B">
          <w:pPr>
            <w:pStyle w:val="EinfAbs"/>
            <w:spacing w:line="240" w:lineRule="auto"/>
            <w:rPr>
              <w:rFonts w:asciiTheme="minorHAnsi" w:hAnsiTheme="minorHAnsi" w:cstheme="minorHAnsi"/>
              <w:color w:val="009FE1"/>
              <w:sz w:val="16"/>
              <w:szCs w:val="16"/>
            </w:rPr>
          </w:pPr>
          <w:proofErr w:type="spellStart"/>
          <w:r w:rsidRPr="005B0220">
            <w:rPr>
              <w:rFonts w:asciiTheme="minorHAnsi" w:hAnsiTheme="minorHAnsi" w:cstheme="minorHAnsi"/>
              <w:color w:val="009FE1"/>
              <w:sz w:val="16"/>
              <w:szCs w:val="16"/>
            </w:rPr>
            <w:t>EinDollarBrille</w:t>
          </w:r>
          <w:proofErr w:type="spellEnd"/>
          <w:r w:rsidRPr="005B0220">
            <w:rPr>
              <w:rFonts w:asciiTheme="minorHAnsi" w:hAnsiTheme="minorHAnsi" w:cstheme="minorHAnsi"/>
              <w:color w:val="009FE1"/>
              <w:sz w:val="16"/>
              <w:szCs w:val="16"/>
            </w:rPr>
            <w:t xml:space="preserve"> e.V.</w:t>
          </w:r>
        </w:p>
      </w:tc>
      <w:tc>
        <w:tcPr>
          <w:tcW w:w="2409" w:type="dxa"/>
          <w:tcMar>
            <w:top w:w="57" w:type="dxa"/>
            <w:left w:w="0" w:type="dxa"/>
            <w:right w:w="0" w:type="dxa"/>
          </w:tcMar>
        </w:tcPr>
        <w:p w14:paraId="7D2C494D" w14:textId="77777777" w:rsidR="0045459B" w:rsidRPr="005B0220" w:rsidRDefault="0045459B" w:rsidP="0045459B">
          <w:pPr>
            <w:pStyle w:val="EinfAbs"/>
            <w:spacing w:line="240" w:lineRule="auto"/>
            <w:rPr>
              <w:rFonts w:asciiTheme="minorHAnsi" w:hAnsiTheme="minorHAnsi" w:cstheme="minorHAnsi"/>
              <w:color w:val="009FE1"/>
              <w:sz w:val="16"/>
              <w:szCs w:val="16"/>
            </w:rPr>
          </w:pPr>
          <w:r w:rsidRPr="005B0220">
            <w:rPr>
              <w:rFonts w:asciiTheme="minorHAnsi" w:hAnsiTheme="minorHAnsi" w:cstheme="minorHAnsi"/>
              <w:color w:val="009FE1"/>
              <w:sz w:val="16"/>
              <w:szCs w:val="16"/>
            </w:rPr>
            <w:t>Kontakt</w:t>
          </w:r>
        </w:p>
      </w:tc>
      <w:tc>
        <w:tcPr>
          <w:tcW w:w="2405" w:type="dxa"/>
          <w:tcMar>
            <w:top w:w="57" w:type="dxa"/>
            <w:left w:w="0" w:type="dxa"/>
            <w:right w:w="0" w:type="dxa"/>
          </w:tcMar>
        </w:tcPr>
        <w:p w14:paraId="2704FD45" w14:textId="77777777" w:rsidR="0045459B" w:rsidRPr="005B0220" w:rsidRDefault="0045459B" w:rsidP="0045459B">
          <w:pPr>
            <w:pStyle w:val="EinfAbs"/>
            <w:spacing w:line="240" w:lineRule="auto"/>
            <w:rPr>
              <w:rFonts w:asciiTheme="minorHAnsi" w:hAnsiTheme="minorHAnsi" w:cstheme="minorHAnsi"/>
              <w:color w:val="009FE1"/>
              <w:sz w:val="16"/>
              <w:szCs w:val="16"/>
            </w:rPr>
          </w:pPr>
          <w:r w:rsidRPr="005B0220">
            <w:rPr>
              <w:rFonts w:asciiTheme="minorHAnsi" w:hAnsiTheme="minorHAnsi" w:cstheme="minorHAnsi"/>
              <w:color w:val="009FE1"/>
              <w:sz w:val="16"/>
              <w:szCs w:val="16"/>
            </w:rPr>
            <w:t>Internet</w:t>
          </w:r>
        </w:p>
      </w:tc>
      <w:tc>
        <w:tcPr>
          <w:tcW w:w="2403" w:type="dxa"/>
          <w:tcMar>
            <w:top w:w="57" w:type="dxa"/>
            <w:left w:w="0" w:type="dxa"/>
            <w:right w:w="0" w:type="dxa"/>
          </w:tcMar>
        </w:tcPr>
        <w:p w14:paraId="057501EF" w14:textId="77777777" w:rsidR="0045459B" w:rsidRPr="005B0220" w:rsidRDefault="0045459B" w:rsidP="0045459B">
          <w:pPr>
            <w:pStyle w:val="EinfAbs"/>
            <w:spacing w:line="240" w:lineRule="auto"/>
            <w:rPr>
              <w:rFonts w:asciiTheme="minorHAnsi" w:hAnsiTheme="minorHAnsi" w:cstheme="minorHAnsi"/>
              <w:color w:val="009FE1"/>
              <w:sz w:val="16"/>
              <w:szCs w:val="16"/>
            </w:rPr>
          </w:pPr>
          <w:r w:rsidRPr="005B0220">
            <w:rPr>
              <w:rFonts w:asciiTheme="minorHAnsi" w:hAnsiTheme="minorHAnsi" w:cstheme="minorHAnsi"/>
              <w:color w:val="009FE1"/>
              <w:sz w:val="16"/>
              <w:szCs w:val="16"/>
            </w:rPr>
            <w:t>Spenden</w:t>
          </w:r>
        </w:p>
      </w:tc>
    </w:tr>
    <w:tr w:rsidR="0045459B" w:rsidRPr="005B0220" w14:paraId="21FCE312" w14:textId="77777777" w:rsidTr="009F4253">
      <w:tc>
        <w:tcPr>
          <w:tcW w:w="2127" w:type="dxa"/>
          <w:tcMar>
            <w:left w:w="0" w:type="dxa"/>
            <w:right w:w="0" w:type="dxa"/>
          </w:tcMar>
        </w:tcPr>
        <w:p w14:paraId="16F9CF05" w14:textId="77777777" w:rsidR="0045459B" w:rsidRPr="005B0220" w:rsidRDefault="0045459B" w:rsidP="0045459B">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 xml:space="preserve">Vertretungsberechtigter </w:t>
          </w:r>
          <w:r w:rsidRPr="005B0220">
            <w:rPr>
              <w:rFonts w:asciiTheme="minorHAnsi" w:hAnsiTheme="minorHAnsi" w:cstheme="minorHAnsi"/>
              <w:sz w:val="16"/>
              <w:szCs w:val="16"/>
            </w:rPr>
            <w:br/>
            <w:t>Vorstand: Martin Aufmuth, Karsten Wolf</w:t>
          </w:r>
        </w:p>
      </w:tc>
      <w:tc>
        <w:tcPr>
          <w:tcW w:w="2409" w:type="dxa"/>
          <w:tcMar>
            <w:left w:w="0" w:type="dxa"/>
            <w:right w:w="0" w:type="dxa"/>
          </w:tcMar>
        </w:tcPr>
        <w:p w14:paraId="0887BC53" w14:textId="77777777" w:rsidR="0045459B" w:rsidRPr="005B0220" w:rsidRDefault="0045459B" w:rsidP="0045459B">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Telefon: +49 (0)9131 / 913 94 31</w:t>
          </w:r>
        </w:p>
        <w:p w14:paraId="5A5076E5" w14:textId="77777777" w:rsidR="0045459B" w:rsidRPr="005B0220" w:rsidRDefault="0045459B" w:rsidP="0045459B">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E-Mail: info@eindollarbrille.de</w:t>
          </w:r>
        </w:p>
        <w:p w14:paraId="5BEE189D" w14:textId="77777777" w:rsidR="0045459B" w:rsidRPr="005B0220" w:rsidRDefault="0045459B" w:rsidP="0045459B">
          <w:pPr>
            <w:pStyle w:val="Fuzeile"/>
            <w:rPr>
              <w:rFonts w:cstheme="minorHAnsi"/>
            </w:rPr>
          </w:pPr>
          <w:r w:rsidRPr="005B0220">
            <w:rPr>
              <w:rFonts w:cstheme="minorHAnsi"/>
              <w:sz w:val="16"/>
              <w:szCs w:val="16"/>
            </w:rPr>
            <w:t xml:space="preserve">Obere Karlstraße 29, </w:t>
          </w:r>
          <w:r w:rsidRPr="005B0220">
            <w:rPr>
              <w:rFonts w:cstheme="minorHAnsi"/>
              <w:sz w:val="16"/>
              <w:szCs w:val="16"/>
            </w:rPr>
            <w:br/>
            <w:t>91054 Erlangen</w:t>
          </w:r>
        </w:p>
      </w:tc>
      <w:tc>
        <w:tcPr>
          <w:tcW w:w="2405" w:type="dxa"/>
          <w:tcMar>
            <w:left w:w="0" w:type="dxa"/>
            <w:right w:w="0" w:type="dxa"/>
          </w:tcMar>
        </w:tcPr>
        <w:p w14:paraId="58332EAD" w14:textId="77777777" w:rsidR="0045459B" w:rsidRPr="008C6D37" w:rsidRDefault="0045459B" w:rsidP="0045459B">
          <w:pPr>
            <w:pStyle w:val="EinfAbs"/>
            <w:spacing w:line="240" w:lineRule="auto"/>
            <w:rPr>
              <w:rFonts w:asciiTheme="minorHAnsi" w:hAnsiTheme="minorHAnsi" w:cstheme="minorHAnsi"/>
              <w:sz w:val="16"/>
              <w:szCs w:val="16"/>
            </w:rPr>
          </w:pPr>
          <w:r w:rsidRPr="008C6D37">
            <w:rPr>
              <w:rFonts w:asciiTheme="minorHAnsi" w:hAnsiTheme="minorHAnsi" w:cstheme="minorHAnsi"/>
              <w:sz w:val="16"/>
              <w:szCs w:val="16"/>
            </w:rPr>
            <w:t>eindollarbrille.de</w:t>
          </w:r>
        </w:p>
        <w:p w14:paraId="3E92956A" w14:textId="77777777" w:rsidR="0045459B" w:rsidRPr="008C6D37" w:rsidRDefault="0045459B" w:rsidP="0045459B">
          <w:pPr>
            <w:pStyle w:val="EinfAbs"/>
            <w:spacing w:line="240" w:lineRule="auto"/>
            <w:rPr>
              <w:rFonts w:asciiTheme="minorHAnsi" w:hAnsiTheme="minorHAnsi" w:cstheme="minorHAnsi"/>
              <w:sz w:val="16"/>
              <w:szCs w:val="16"/>
            </w:rPr>
          </w:pPr>
          <w:r w:rsidRPr="008C6D37">
            <w:rPr>
              <w:rFonts w:asciiTheme="minorHAnsi" w:hAnsiTheme="minorHAnsi" w:cstheme="minorHAnsi"/>
              <w:sz w:val="16"/>
              <w:szCs w:val="16"/>
            </w:rPr>
            <w:t>facebook.com/</w:t>
          </w:r>
          <w:proofErr w:type="spellStart"/>
          <w:r w:rsidRPr="008C6D37">
            <w:rPr>
              <w:rFonts w:asciiTheme="minorHAnsi" w:hAnsiTheme="minorHAnsi" w:cstheme="minorHAnsi"/>
              <w:sz w:val="16"/>
              <w:szCs w:val="16"/>
            </w:rPr>
            <w:t>eindollarbrille</w:t>
          </w:r>
          <w:proofErr w:type="spellEnd"/>
        </w:p>
        <w:p w14:paraId="187AD2EF" w14:textId="77777777" w:rsidR="0045459B" w:rsidRPr="008C6D37" w:rsidRDefault="0045459B" w:rsidP="0045459B">
          <w:pPr>
            <w:pStyle w:val="Fuzeile"/>
            <w:rPr>
              <w:rFonts w:cstheme="minorHAnsi"/>
            </w:rPr>
          </w:pPr>
          <w:r w:rsidRPr="008C6D37">
            <w:rPr>
              <w:rFonts w:cstheme="minorHAnsi"/>
              <w:sz w:val="16"/>
              <w:szCs w:val="16"/>
            </w:rPr>
            <w:t>instagram.com/</w:t>
          </w:r>
          <w:proofErr w:type="spellStart"/>
          <w:r w:rsidRPr="008C6D37">
            <w:rPr>
              <w:rFonts w:cstheme="minorHAnsi"/>
              <w:sz w:val="16"/>
              <w:szCs w:val="16"/>
            </w:rPr>
            <w:t>eindollarbrille_de</w:t>
          </w:r>
          <w:proofErr w:type="spellEnd"/>
          <w:r w:rsidRPr="008C6D37">
            <w:rPr>
              <w:rFonts w:cstheme="minorHAnsi"/>
              <w:sz w:val="16"/>
              <w:szCs w:val="16"/>
            </w:rPr>
            <w:br/>
            <w:t>linkedin.com/</w:t>
          </w:r>
          <w:proofErr w:type="spellStart"/>
          <w:r w:rsidRPr="008C6D37">
            <w:rPr>
              <w:rFonts w:cstheme="minorHAnsi"/>
              <w:sz w:val="16"/>
              <w:szCs w:val="16"/>
            </w:rPr>
            <w:t>company</w:t>
          </w:r>
          <w:proofErr w:type="spellEnd"/>
          <w:r w:rsidRPr="008C6D37">
            <w:rPr>
              <w:rFonts w:cstheme="minorHAnsi"/>
              <w:sz w:val="16"/>
              <w:szCs w:val="16"/>
            </w:rPr>
            <w:t>/</w:t>
          </w:r>
          <w:r>
            <w:rPr>
              <w:rFonts w:cstheme="minorHAnsi"/>
              <w:sz w:val="16"/>
              <w:szCs w:val="16"/>
            </w:rPr>
            <w:br/>
          </w:r>
          <w:r w:rsidRPr="0026662D">
            <w:rPr>
              <w:rFonts w:cstheme="minorHAnsi"/>
              <w:sz w:val="16"/>
              <w:szCs w:val="16"/>
            </w:rPr>
            <w:t>ein-dollar-brille</w:t>
          </w:r>
        </w:p>
      </w:tc>
      <w:tc>
        <w:tcPr>
          <w:tcW w:w="2403" w:type="dxa"/>
          <w:tcMar>
            <w:left w:w="0" w:type="dxa"/>
            <w:right w:w="0" w:type="dxa"/>
          </w:tcMar>
        </w:tcPr>
        <w:p w14:paraId="3AFAE2FB" w14:textId="77777777" w:rsidR="0045459B" w:rsidRPr="005B0220" w:rsidRDefault="0045459B" w:rsidP="0045459B">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Sparkasse Erlangen</w:t>
          </w:r>
        </w:p>
        <w:p w14:paraId="45E28DF3" w14:textId="77777777" w:rsidR="0045459B" w:rsidRPr="005B0220" w:rsidRDefault="0045459B" w:rsidP="0045459B">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IBAN DE56 7635 0000 0060 0444 15</w:t>
          </w:r>
        </w:p>
        <w:p w14:paraId="1F6C8A28" w14:textId="77777777" w:rsidR="0045459B" w:rsidRPr="005B0220" w:rsidRDefault="0045459B" w:rsidP="0045459B">
          <w:pPr>
            <w:pStyle w:val="Fuzeile"/>
            <w:rPr>
              <w:rFonts w:cstheme="minorHAnsi"/>
            </w:rPr>
          </w:pPr>
          <w:r w:rsidRPr="005B0220">
            <w:rPr>
              <w:rFonts w:cstheme="minorHAnsi"/>
              <w:sz w:val="16"/>
              <w:szCs w:val="16"/>
            </w:rPr>
            <w:t>BIC BYLADEM1ERH</w:t>
          </w:r>
        </w:p>
      </w:tc>
    </w:tr>
    <w:tr w:rsidR="0045459B" w:rsidRPr="005B0220" w14:paraId="724FE88B" w14:textId="77777777" w:rsidTr="009F4253">
      <w:tc>
        <w:tcPr>
          <w:tcW w:w="2127" w:type="dxa"/>
          <w:tcMar>
            <w:left w:w="0" w:type="dxa"/>
            <w:right w:w="0" w:type="dxa"/>
          </w:tcMar>
        </w:tcPr>
        <w:p w14:paraId="7D9FE867" w14:textId="77777777" w:rsidR="0045459B" w:rsidRPr="005B0220" w:rsidRDefault="0045459B" w:rsidP="0045459B">
          <w:pPr>
            <w:pStyle w:val="EinfAbs"/>
            <w:spacing w:line="240" w:lineRule="auto"/>
            <w:rPr>
              <w:rFonts w:asciiTheme="minorHAnsi" w:hAnsiTheme="minorHAnsi" w:cstheme="minorHAnsi"/>
              <w:sz w:val="16"/>
              <w:szCs w:val="16"/>
            </w:rPr>
          </w:pPr>
        </w:p>
      </w:tc>
      <w:tc>
        <w:tcPr>
          <w:tcW w:w="7217" w:type="dxa"/>
          <w:gridSpan w:val="3"/>
          <w:tcMar>
            <w:left w:w="0" w:type="dxa"/>
            <w:right w:w="0" w:type="dxa"/>
          </w:tcMar>
        </w:tcPr>
        <w:p w14:paraId="7AA3A077" w14:textId="77777777" w:rsidR="0045459B" w:rsidRPr="005B0220" w:rsidRDefault="0045459B" w:rsidP="0045459B">
          <w:pPr>
            <w:spacing w:before="100" w:beforeAutospacing="1" w:after="100" w:afterAutospacing="1" w:line="259" w:lineRule="auto"/>
            <w:jc w:val="right"/>
            <w:rPr>
              <w:rFonts w:cstheme="minorHAnsi"/>
              <w:sz w:val="16"/>
              <w:szCs w:val="16"/>
            </w:rPr>
          </w:pPr>
          <w:r>
            <w:rPr>
              <w:color w:val="3B3838"/>
              <w:sz w:val="16"/>
              <w:szCs w:val="16"/>
              <w:lang w:eastAsia="de-DE"/>
            </w:rPr>
            <w:br/>
            <w:t xml:space="preserve">Unsere Datenschutzhinweise finden Sie hier: </w:t>
          </w:r>
          <w:hyperlink r:id="rId1" w:history="1">
            <w:r w:rsidRPr="00D42959">
              <w:rPr>
                <w:rStyle w:val="Hyperlink"/>
                <w:color w:val="009FE1" w:themeColor="accent1"/>
                <w:sz w:val="16"/>
                <w:szCs w:val="16"/>
                <w:lang w:eastAsia="de-DE"/>
              </w:rPr>
              <w:t>www.eindollarbrille.de/datenschutz</w:t>
            </w:r>
          </w:hyperlink>
        </w:p>
      </w:tc>
    </w:tr>
  </w:tbl>
  <w:p w14:paraId="148B99F8" w14:textId="77777777" w:rsidR="00880EE6" w:rsidRDefault="00880E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7665" w14:textId="77777777" w:rsidR="006C5619" w:rsidRDefault="006C5619" w:rsidP="00B04A60">
      <w:pPr>
        <w:spacing w:after="0" w:line="240" w:lineRule="auto"/>
      </w:pPr>
      <w:r>
        <w:separator/>
      </w:r>
    </w:p>
  </w:footnote>
  <w:footnote w:type="continuationSeparator" w:id="0">
    <w:p w14:paraId="241C8850" w14:textId="77777777" w:rsidR="006C5619" w:rsidRDefault="006C5619" w:rsidP="00B04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8CF5" w14:textId="77777777" w:rsidR="007F6D62" w:rsidRDefault="007F6D62" w:rsidP="007F6D62">
    <w:pPr>
      <w:pStyle w:val="Blocksatz"/>
    </w:pPr>
  </w:p>
  <w:tbl>
    <w:tblPr>
      <w:tblStyle w:val="Tabellen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6"/>
    </w:tblGrid>
    <w:tr w:rsidR="000B1C44" w14:paraId="7C3B993D" w14:textId="77777777" w:rsidTr="00CA2F1E">
      <w:trPr>
        <w:trHeight w:val="699"/>
      </w:trPr>
      <w:tc>
        <w:tcPr>
          <w:tcW w:w="4814" w:type="dxa"/>
          <w:vAlign w:val="center"/>
        </w:tcPr>
        <w:p w14:paraId="233623C5" w14:textId="0B18FD6A" w:rsidR="000B1C44" w:rsidRDefault="000B1C44" w:rsidP="000B1C44">
          <w:pPr>
            <w:pStyle w:val="Blocksatz"/>
            <w:jc w:val="left"/>
            <w:rPr>
              <w:b/>
              <w:bCs/>
            </w:rPr>
          </w:pPr>
        </w:p>
      </w:tc>
      <w:tc>
        <w:tcPr>
          <w:tcW w:w="4826" w:type="dxa"/>
          <w:vAlign w:val="center"/>
        </w:tcPr>
        <w:p w14:paraId="6F070AF0" w14:textId="77777777" w:rsidR="000B1C44" w:rsidRDefault="000B1C44" w:rsidP="000B1C44">
          <w:pPr>
            <w:pStyle w:val="Blocksatz"/>
            <w:jc w:val="right"/>
            <w:rPr>
              <w:b/>
              <w:bCs/>
            </w:rPr>
          </w:pPr>
          <w:r>
            <w:rPr>
              <w:b/>
              <w:bCs/>
            </w:rPr>
            <w:drawing>
              <wp:inline distT="0" distB="0" distL="0" distR="0" wp14:anchorId="584A03E8" wp14:editId="2A84D0B2">
                <wp:extent cx="2517775" cy="250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250190"/>
                        </a:xfrm>
                        <a:prstGeom prst="rect">
                          <a:avLst/>
                        </a:prstGeom>
                        <a:noFill/>
                      </pic:spPr>
                    </pic:pic>
                  </a:graphicData>
                </a:graphic>
              </wp:inline>
            </w:drawing>
          </w:r>
        </w:p>
      </w:tc>
    </w:tr>
  </w:tbl>
  <w:p w14:paraId="1572A356" w14:textId="77777777" w:rsidR="000B1C44" w:rsidRDefault="000B1C44" w:rsidP="000B1C44">
    <w:pPr>
      <w:pStyle w:val="Blocksatz"/>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450E" w14:textId="77777777" w:rsidR="007F6D62" w:rsidRDefault="007F6D62" w:rsidP="007F6D62">
    <w:pPr>
      <w:pStyle w:val="Blocksatz"/>
    </w:pPr>
  </w:p>
  <w:tbl>
    <w:tblPr>
      <w:tblStyle w:val="Tabellen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6"/>
    </w:tblGrid>
    <w:tr w:rsidR="001C4334" w14:paraId="6F6524DE" w14:textId="77777777" w:rsidTr="000B1C44">
      <w:trPr>
        <w:trHeight w:val="699"/>
      </w:trPr>
      <w:tc>
        <w:tcPr>
          <w:tcW w:w="4814" w:type="dxa"/>
          <w:vAlign w:val="center"/>
        </w:tcPr>
        <w:p w14:paraId="28CEB5AE" w14:textId="39539B0B" w:rsidR="001C4334" w:rsidRDefault="001C4334" w:rsidP="001C4334">
          <w:pPr>
            <w:pStyle w:val="Blocksatz"/>
            <w:jc w:val="left"/>
            <w:rPr>
              <w:b/>
              <w:bCs/>
            </w:rPr>
          </w:pPr>
        </w:p>
      </w:tc>
      <w:tc>
        <w:tcPr>
          <w:tcW w:w="4826" w:type="dxa"/>
          <w:vAlign w:val="center"/>
        </w:tcPr>
        <w:p w14:paraId="1D1CA7FC" w14:textId="35830847" w:rsidR="001C4334" w:rsidRDefault="001C4334" w:rsidP="001C4334">
          <w:pPr>
            <w:pStyle w:val="Blocksatz"/>
            <w:jc w:val="right"/>
            <w:rPr>
              <w:b/>
              <w:bCs/>
            </w:rPr>
          </w:pPr>
          <w:r>
            <w:rPr>
              <w:b/>
              <w:bCs/>
            </w:rPr>
            <w:drawing>
              <wp:inline distT="0" distB="0" distL="0" distR="0" wp14:anchorId="3EBE74C2" wp14:editId="448350D7">
                <wp:extent cx="2517775" cy="250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250190"/>
                        </a:xfrm>
                        <a:prstGeom prst="rect">
                          <a:avLst/>
                        </a:prstGeom>
                        <a:noFill/>
                      </pic:spPr>
                    </pic:pic>
                  </a:graphicData>
                </a:graphic>
              </wp:inline>
            </w:drawing>
          </w:r>
        </w:p>
      </w:tc>
    </w:tr>
  </w:tbl>
  <w:p w14:paraId="6A9157D2" w14:textId="006506E4" w:rsidR="001C4334" w:rsidRDefault="001C4334" w:rsidP="001C4334">
    <w:pPr>
      <w:pStyle w:val="Blocksatz"/>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0BA2"/>
    <w:multiLevelType w:val="hybridMultilevel"/>
    <w:tmpl w:val="73B0C148"/>
    <w:lvl w:ilvl="0" w:tplc="0C7AEE4C">
      <w:start w:val="1"/>
      <w:numFmt w:val="bullet"/>
      <w:pStyle w:val="Aufzhlung"/>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54D12"/>
    <w:multiLevelType w:val="hybridMultilevel"/>
    <w:tmpl w:val="F5E617A6"/>
    <w:lvl w:ilvl="0" w:tplc="EAC2A8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3F0D94"/>
    <w:multiLevelType w:val="multilevel"/>
    <w:tmpl w:val="4F52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46628"/>
    <w:multiLevelType w:val="hybridMultilevel"/>
    <w:tmpl w:val="FEFCC078"/>
    <w:lvl w:ilvl="0" w:tplc="6D8C349C">
      <w:start w:val="1"/>
      <w:numFmt w:val="bullet"/>
      <w:pStyle w:val="BulletPoints"/>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4" w15:restartNumberingAfterBreak="0">
    <w:nsid w:val="40F82821"/>
    <w:multiLevelType w:val="hybridMultilevel"/>
    <w:tmpl w:val="61069DFC"/>
    <w:lvl w:ilvl="0" w:tplc="0E261F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675242"/>
    <w:multiLevelType w:val="hybridMultilevel"/>
    <w:tmpl w:val="F49EF81A"/>
    <w:lvl w:ilvl="0" w:tplc="EAC2A8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AF7AEC"/>
    <w:multiLevelType w:val="hybridMultilevel"/>
    <w:tmpl w:val="FA8210EC"/>
    <w:lvl w:ilvl="0" w:tplc="72B28D2E">
      <w:start w:val="1"/>
      <w:numFmt w:val="bullet"/>
      <w:lvlText w:val="•"/>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08D36">
      <w:start w:val="1"/>
      <w:numFmt w:val="bullet"/>
      <w:lvlText w:val="o"/>
      <w:lvlJc w:val="left"/>
      <w:pPr>
        <w:ind w:left="3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305CD2">
      <w:start w:val="1"/>
      <w:numFmt w:val="bullet"/>
      <w:lvlText w:val="▪"/>
      <w:lvlJc w:val="left"/>
      <w:pPr>
        <w:ind w:left="3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8026EC">
      <w:start w:val="1"/>
      <w:numFmt w:val="bullet"/>
      <w:lvlText w:val="•"/>
      <w:lvlJc w:val="left"/>
      <w:pPr>
        <w:ind w:left="4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8FE18">
      <w:start w:val="1"/>
      <w:numFmt w:val="bullet"/>
      <w:lvlText w:val="o"/>
      <w:lvlJc w:val="left"/>
      <w:pPr>
        <w:ind w:left="5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FE63A4">
      <w:start w:val="1"/>
      <w:numFmt w:val="bullet"/>
      <w:lvlText w:val="▪"/>
      <w:lvlJc w:val="left"/>
      <w:pPr>
        <w:ind w:left="5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A88592">
      <w:start w:val="1"/>
      <w:numFmt w:val="bullet"/>
      <w:lvlText w:val="•"/>
      <w:lvlJc w:val="left"/>
      <w:pPr>
        <w:ind w:left="6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CFD76">
      <w:start w:val="1"/>
      <w:numFmt w:val="bullet"/>
      <w:lvlText w:val="o"/>
      <w:lvlJc w:val="left"/>
      <w:pPr>
        <w:ind w:left="7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4A5322">
      <w:start w:val="1"/>
      <w:numFmt w:val="bullet"/>
      <w:lvlText w:val="▪"/>
      <w:lvlJc w:val="left"/>
      <w:pPr>
        <w:ind w:left="8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B6138C5"/>
    <w:multiLevelType w:val="hybridMultilevel"/>
    <w:tmpl w:val="329CEA3E"/>
    <w:lvl w:ilvl="0" w:tplc="72B28D2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7753860">
    <w:abstractNumId w:val="3"/>
  </w:num>
  <w:num w:numId="2" w16cid:durableId="547568955">
    <w:abstractNumId w:val="5"/>
  </w:num>
  <w:num w:numId="3" w16cid:durableId="639000996">
    <w:abstractNumId w:val="0"/>
  </w:num>
  <w:num w:numId="4" w16cid:durableId="1217014819">
    <w:abstractNumId w:val="2"/>
  </w:num>
  <w:num w:numId="5" w16cid:durableId="1261987634">
    <w:abstractNumId w:val="3"/>
  </w:num>
  <w:num w:numId="6" w16cid:durableId="229117701">
    <w:abstractNumId w:val="6"/>
  </w:num>
  <w:num w:numId="7" w16cid:durableId="1444424361">
    <w:abstractNumId w:val="3"/>
  </w:num>
  <w:num w:numId="8" w16cid:durableId="424768033">
    <w:abstractNumId w:val="7"/>
  </w:num>
  <w:num w:numId="9" w16cid:durableId="1048262749">
    <w:abstractNumId w:val="0"/>
  </w:num>
  <w:num w:numId="10" w16cid:durableId="1823233170">
    <w:abstractNumId w:val="0"/>
  </w:num>
  <w:num w:numId="11" w16cid:durableId="1305543016">
    <w:abstractNumId w:val="0"/>
  </w:num>
  <w:num w:numId="12" w16cid:durableId="1152260229">
    <w:abstractNumId w:val="0"/>
  </w:num>
  <w:num w:numId="13" w16cid:durableId="1295939295">
    <w:abstractNumId w:val="0"/>
  </w:num>
  <w:num w:numId="14" w16cid:durableId="764569550">
    <w:abstractNumId w:val="0"/>
  </w:num>
  <w:num w:numId="15" w16cid:durableId="210043862">
    <w:abstractNumId w:val="0"/>
  </w:num>
  <w:num w:numId="16" w16cid:durableId="2115241571">
    <w:abstractNumId w:val="0"/>
  </w:num>
  <w:num w:numId="17" w16cid:durableId="1747846729">
    <w:abstractNumId w:val="0"/>
  </w:num>
  <w:num w:numId="18" w16cid:durableId="1379159115">
    <w:abstractNumId w:val="0"/>
  </w:num>
  <w:num w:numId="19" w16cid:durableId="493886179">
    <w:abstractNumId w:val="0"/>
  </w:num>
  <w:num w:numId="20" w16cid:durableId="1564024989">
    <w:abstractNumId w:val="0"/>
  </w:num>
  <w:num w:numId="21" w16cid:durableId="201485510">
    <w:abstractNumId w:val="0"/>
  </w:num>
  <w:num w:numId="22" w16cid:durableId="2048218085">
    <w:abstractNumId w:val="0"/>
  </w:num>
  <w:num w:numId="23" w16cid:durableId="1389037994">
    <w:abstractNumId w:val="0"/>
  </w:num>
  <w:num w:numId="24" w16cid:durableId="418675933">
    <w:abstractNumId w:val="0"/>
  </w:num>
  <w:num w:numId="25" w16cid:durableId="1079331624">
    <w:abstractNumId w:val="4"/>
  </w:num>
  <w:num w:numId="26" w16cid:durableId="1767112847">
    <w:abstractNumId w:val="0"/>
  </w:num>
  <w:num w:numId="27" w16cid:durableId="657806213">
    <w:abstractNumId w:val="0"/>
  </w:num>
  <w:num w:numId="28" w16cid:durableId="817919503">
    <w:abstractNumId w:val="0"/>
  </w:num>
  <w:num w:numId="29" w16cid:durableId="132011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D7"/>
    <w:rsid w:val="0001047A"/>
    <w:rsid w:val="00045E32"/>
    <w:rsid w:val="00056AA9"/>
    <w:rsid w:val="00066D64"/>
    <w:rsid w:val="0008730A"/>
    <w:rsid w:val="000A3D22"/>
    <w:rsid w:val="000A7E59"/>
    <w:rsid w:val="000B1C44"/>
    <w:rsid w:val="000B36D8"/>
    <w:rsid w:val="000B4CBC"/>
    <w:rsid w:val="000E6E72"/>
    <w:rsid w:val="00107400"/>
    <w:rsid w:val="00123656"/>
    <w:rsid w:val="00143DE6"/>
    <w:rsid w:val="00157A72"/>
    <w:rsid w:val="00163567"/>
    <w:rsid w:val="00165380"/>
    <w:rsid w:val="001B324C"/>
    <w:rsid w:val="001C4334"/>
    <w:rsid w:val="001C4A02"/>
    <w:rsid w:val="001E3CD9"/>
    <w:rsid w:val="00210591"/>
    <w:rsid w:val="0021171A"/>
    <w:rsid w:val="00213BB3"/>
    <w:rsid w:val="00214451"/>
    <w:rsid w:val="00216AD6"/>
    <w:rsid w:val="0026759B"/>
    <w:rsid w:val="00291A90"/>
    <w:rsid w:val="002B0D0F"/>
    <w:rsid w:val="002B192C"/>
    <w:rsid w:val="002C3C88"/>
    <w:rsid w:val="002F277C"/>
    <w:rsid w:val="0031132B"/>
    <w:rsid w:val="003116A4"/>
    <w:rsid w:val="003130F3"/>
    <w:rsid w:val="00324937"/>
    <w:rsid w:val="00356B3C"/>
    <w:rsid w:val="00365514"/>
    <w:rsid w:val="00395FF1"/>
    <w:rsid w:val="00397C54"/>
    <w:rsid w:val="003A7923"/>
    <w:rsid w:val="003B2E99"/>
    <w:rsid w:val="003B3122"/>
    <w:rsid w:val="003B40A6"/>
    <w:rsid w:val="003D0C79"/>
    <w:rsid w:val="003D0EE4"/>
    <w:rsid w:val="003D48DB"/>
    <w:rsid w:val="003E76D8"/>
    <w:rsid w:val="003F326F"/>
    <w:rsid w:val="003F4FD6"/>
    <w:rsid w:val="00431C8F"/>
    <w:rsid w:val="00446B37"/>
    <w:rsid w:val="0045459B"/>
    <w:rsid w:val="0047595D"/>
    <w:rsid w:val="004859C9"/>
    <w:rsid w:val="004A245E"/>
    <w:rsid w:val="004B2773"/>
    <w:rsid w:val="004C146E"/>
    <w:rsid w:val="004D2EEA"/>
    <w:rsid w:val="004E61C7"/>
    <w:rsid w:val="004F4DDE"/>
    <w:rsid w:val="004F67B5"/>
    <w:rsid w:val="004F67D0"/>
    <w:rsid w:val="005056DD"/>
    <w:rsid w:val="005267D3"/>
    <w:rsid w:val="005302E2"/>
    <w:rsid w:val="005355AA"/>
    <w:rsid w:val="005365BF"/>
    <w:rsid w:val="005802C9"/>
    <w:rsid w:val="00597197"/>
    <w:rsid w:val="005A6D9C"/>
    <w:rsid w:val="005B0220"/>
    <w:rsid w:val="005B0BB3"/>
    <w:rsid w:val="005F4249"/>
    <w:rsid w:val="005F7E9A"/>
    <w:rsid w:val="00603E65"/>
    <w:rsid w:val="00604C40"/>
    <w:rsid w:val="0061649F"/>
    <w:rsid w:val="006246D2"/>
    <w:rsid w:val="00653DD6"/>
    <w:rsid w:val="00656EC2"/>
    <w:rsid w:val="00670C27"/>
    <w:rsid w:val="00672750"/>
    <w:rsid w:val="0067325E"/>
    <w:rsid w:val="00690F6F"/>
    <w:rsid w:val="006B03B4"/>
    <w:rsid w:val="006B0F56"/>
    <w:rsid w:val="006B5F00"/>
    <w:rsid w:val="006B738D"/>
    <w:rsid w:val="006C5619"/>
    <w:rsid w:val="006D00A8"/>
    <w:rsid w:val="006D215E"/>
    <w:rsid w:val="006D5C7A"/>
    <w:rsid w:val="006E23EB"/>
    <w:rsid w:val="006F4405"/>
    <w:rsid w:val="006F70DF"/>
    <w:rsid w:val="0071740E"/>
    <w:rsid w:val="00761B44"/>
    <w:rsid w:val="007A5E12"/>
    <w:rsid w:val="007B0B8A"/>
    <w:rsid w:val="007B234E"/>
    <w:rsid w:val="007C761E"/>
    <w:rsid w:val="007D07FB"/>
    <w:rsid w:val="007E49D5"/>
    <w:rsid w:val="007E77E8"/>
    <w:rsid w:val="007E7CCE"/>
    <w:rsid w:val="007F6D62"/>
    <w:rsid w:val="00807787"/>
    <w:rsid w:val="00814DF6"/>
    <w:rsid w:val="00816069"/>
    <w:rsid w:val="0082121B"/>
    <w:rsid w:val="00827E1A"/>
    <w:rsid w:val="00836706"/>
    <w:rsid w:val="008515F2"/>
    <w:rsid w:val="00852D92"/>
    <w:rsid w:val="00854A5E"/>
    <w:rsid w:val="00860B51"/>
    <w:rsid w:val="00880511"/>
    <w:rsid w:val="00880EE6"/>
    <w:rsid w:val="008818C9"/>
    <w:rsid w:val="0088287C"/>
    <w:rsid w:val="00892052"/>
    <w:rsid w:val="008A420E"/>
    <w:rsid w:val="008A722F"/>
    <w:rsid w:val="008A7CBA"/>
    <w:rsid w:val="008C4170"/>
    <w:rsid w:val="008D1682"/>
    <w:rsid w:val="008F0200"/>
    <w:rsid w:val="00905C52"/>
    <w:rsid w:val="00910668"/>
    <w:rsid w:val="0092656E"/>
    <w:rsid w:val="00933E23"/>
    <w:rsid w:val="00944458"/>
    <w:rsid w:val="009448D1"/>
    <w:rsid w:val="00954873"/>
    <w:rsid w:val="00983CEB"/>
    <w:rsid w:val="00990141"/>
    <w:rsid w:val="00996BB0"/>
    <w:rsid w:val="009A10C9"/>
    <w:rsid w:val="009C7E34"/>
    <w:rsid w:val="00A24216"/>
    <w:rsid w:val="00A271D7"/>
    <w:rsid w:val="00A54836"/>
    <w:rsid w:val="00A80AB6"/>
    <w:rsid w:val="00A832DC"/>
    <w:rsid w:val="00A83A3A"/>
    <w:rsid w:val="00A861B1"/>
    <w:rsid w:val="00AB3BD3"/>
    <w:rsid w:val="00AD0D02"/>
    <w:rsid w:val="00AD5AB2"/>
    <w:rsid w:val="00AF161E"/>
    <w:rsid w:val="00AF4325"/>
    <w:rsid w:val="00B04A60"/>
    <w:rsid w:val="00B40D4A"/>
    <w:rsid w:val="00B804D9"/>
    <w:rsid w:val="00B9058C"/>
    <w:rsid w:val="00BA0962"/>
    <w:rsid w:val="00BB6DF8"/>
    <w:rsid w:val="00BD50F5"/>
    <w:rsid w:val="00C44308"/>
    <w:rsid w:val="00C53CE3"/>
    <w:rsid w:val="00C632A7"/>
    <w:rsid w:val="00C73068"/>
    <w:rsid w:val="00C87E93"/>
    <w:rsid w:val="00CB4787"/>
    <w:rsid w:val="00CE5CD2"/>
    <w:rsid w:val="00CE677C"/>
    <w:rsid w:val="00D43EE7"/>
    <w:rsid w:val="00D615B2"/>
    <w:rsid w:val="00D61A9B"/>
    <w:rsid w:val="00D72BDC"/>
    <w:rsid w:val="00D770FC"/>
    <w:rsid w:val="00D80498"/>
    <w:rsid w:val="00D86695"/>
    <w:rsid w:val="00D939C1"/>
    <w:rsid w:val="00DB2FB9"/>
    <w:rsid w:val="00DB42B7"/>
    <w:rsid w:val="00DB5F13"/>
    <w:rsid w:val="00DC2D48"/>
    <w:rsid w:val="00DD7B38"/>
    <w:rsid w:val="00DE3590"/>
    <w:rsid w:val="00E04C4C"/>
    <w:rsid w:val="00E564C6"/>
    <w:rsid w:val="00E61F28"/>
    <w:rsid w:val="00EA4604"/>
    <w:rsid w:val="00EB416E"/>
    <w:rsid w:val="00EC08DD"/>
    <w:rsid w:val="00ED0895"/>
    <w:rsid w:val="00ED1329"/>
    <w:rsid w:val="00ED4AC4"/>
    <w:rsid w:val="00ED599E"/>
    <w:rsid w:val="00EF4765"/>
    <w:rsid w:val="00EF4F13"/>
    <w:rsid w:val="00EF7EFA"/>
    <w:rsid w:val="00F12253"/>
    <w:rsid w:val="00F12D2C"/>
    <w:rsid w:val="00F2702D"/>
    <w:rsid w:val="00F5128D"/>
    <w:rsid w:val="00F524B4"/>
    <w:rsid w:val="00F64D45"/>
    <w:rsid w:val="00F76EED"/>
    <w:rsid w:val="00F8016F"/>
    <w:rsid w:val="00F84BCB"/>
    <w:rsid w:val="00F92290"/>
    <w:rsid w:val="00FA1872"/>
    <w:rsid w:val="00FB0760"/>
    <w:rsid w:val="00FC1AEA"/>
    <w:rsid w:val="00FF3D58"/>
    <w:rsid w:val="1889CCC1"/>
    <w:rsid w:val="2AB3434C"/>
    <w:rsid w:val="351F2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54903"/>
  <w15:chartTrackingRefBased/>
  <w15:docId w15:val="{0F0FEA2F-F55C-4FCB-BCC8-1CC5C25C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B1C44"/>
  </w:style>
  <w:style w:type="paragraph" w:styleId="berschrift1">
    <w:name w:val="heading 1"/>
    <w:basedOn w:val="Standard"/>
    <w:next w:val="Standard"/>
    <w:link w:val="berschrift1Zchn"/>
    <w:uiPriority w:val="9"/>
    <w:rsid w:val="00EF7EFA"/>
    <w:pPr>
      <w:keepNext/>
      <w:keepLines/>
      <w:spacing w:before="240" w:after="0"/>
      <w:outlineLvl w:val="0"/>
    </w:pPr>
    <w:rPr>
      <w:rFonts w:asciiTheme="majorHAnsi" w:eastAsiaTheme="majorEastAsia" w:hAnsiTheme="majorHAnsi" w:cstheme="majorBidi"/>
      <w:color w:val="0076A8"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EF7EFA"/>
    <w:pPr>
      <w:spacing w:after="0" w:line="240" w:lineRule="auto"/>
    </w:pPr>
  </w:style>
  <w:style w:type="character" w:customStyle="1" w:styleId="berschrift1Zchn">
    <w:name w:val="Überschrift 1 Zchn"/>
    <w:basedOn w:val="Absatz-Standardschriftart"/>
    <w:link w:val="berschrift1"/>
    <w:uiPriority w:val="9"/>
    <w:rsid w:val="00EF7EFA"/>
    <w:rPr>
      <w:rFonts w:asciiTheme="majorHAnsi" w:eastAsiaTheme="majorEastAsia" w:hAnsiTheme="majorHAnsi" w:cstheme="majorBidi"/>
      <w:color w:val="0076A8" w:themeColor="accent1" w:themeShade="BF"/>
      <w:sz w:val="32"/>
      <w:szCs w:val="32"/>
    </w:rPr>
  </w:style>
  <w:style w:type="character" w:styleId="SchwacheHervorhebung">
    <w:name w:val="Subtle Emphasis"/>
    <w:uiPriority w:val="19"/>
    <w:rsid w:val="00EF7EFA"/>
  </w:style>
  <w:style w:type="paragraph" w:customStyle="1" w:styleId="EinfAbs">
    <w:name w:val="[Einf. Abs.]"/>
    <w:basedOn w:val="Standard"/>
    <w:link w:val="EinfAbsZchn"/>
    <w:uiPriority w:val="99"/>
    <w:rsid w:val="00B04A60"/>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C6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D0895"/>
    <w:rPr>
      <w:color w:val="605E5C"/>
      <w:shd w:val="clear" w:color="auto" w:fill="E1DFDD"/>
    </w:rPr>
  </w:style>
  <w:style w:type="paragraph" w:customStyle="1" w:styleId="FlietextCalibri11pt">
    <w:name w:val="Fließtext Calibri 11pt"/>
    <w:link w:val="FlietextCalibri11ptZchn"/>
    <w:rsid w:val="003D48DB"/>
    <w:pPr>
      <w:spacing w:after="0" w:line="240" w:lineRule="auto"/>
    </w:pPr>
    <w:rPr>
      <w:rFonts w:ascii="Calibri" w:hAnsi="Calibri" w:cs="Calibri"/>
      <w:color w:val="000000"/>
    </w:rPr>
  </w:style>
  <w:style w:type="paragraph" w:customStyle="1" w:styleId="Betreff">
    <w:name w:val="Betreff"/>
    <w:next w:val="FlietextCalibri11pt"/>
    <w:link w:val="BetreffZchn"/>
    <w:rsid w:val="00165380"/>
    <w:pPr>
      <w:spacing w:after="0"/>
    </w:pPr>
    <w:rPr>
      <w:rFonts w:ascii="Calibri" w:hAnsi="Calibri" w:cs="Calibri"/>
      <w:b/>
    </w:rPr>
  </w:style>
  <w:style w:type="character" w:customStyle="1" w:styleId="EinfAbsZchn">
    <w:name w:val="[Einf. Abs.] Zchn"/>
    <w:basedOn w:val="Absatz-Standardschriftart"/>
    <w:link w:val="EinfAbs"/>
    <w:uiPriority w:val="99"/>
    <w:rsid w:val="003D48DB"/>
    <w:rPr>
      <w:rFonts w:ascii="Minion Pro" w:hAnsi="Minion Pro" w:cs="Minion Pro"/>
      <w:color w:val="000000"/>
      <w:sz w:val="24"/>
      <w:szCs w:val="24"/>
    </w:rPr>
  </w:style>
  <w:style w:type="character" w:customStyle="1" w:styleId="FlietextCalibri11ptZchn">
    <w:name w:val="Fließtext Calibri 11pt Zchn"/>
    <w:basedOn w:val="EinfAbsZchn"/>
    <w:link w:val="FlietextCalibri11pt"/>
    <w:rsid w:val="003D48DB"/>
    <w:rPr>
      <w:rFonts w:ascii="Calibri" w:hAnsi="Calibri" w:cs="Calibri"/>
      <w:color w:val="000000"/>
      <w:sz w:val="24"/>
      <w:szCs w:val="24"/>
    </w:rPr>
  </w:style>
  <w:style w:type="paragraph" w:customStyle="1" w:styleId="BulletPoints">
    <w:name w:val="Bullet Points"/>
    <w:basedOn w:val="FlietextCalibri11pt"/>
    <w:next w:val="FlietextCalibri11pt"/>
    <w:link w:val="BulletPointsZchn"/>
    <w:rsid w:val="004859C9"/>
    <w:pPr>
      <w:numPr>
        <w:numId w:val="1"/>
      </w:numPr>
      <w:ind w:left="568" w:hanging="284"/>
    </w:pPr>
  </w:style>
  <w:style w:type="character" w:customStyle="1" w:styleId="BetreffZchn">
    <w:name w:val="Betreff Zchn"/>
    <w:basedOn w:val="FlietextCalibri11ptZchn"/>
    <w:link w:val="Betreff"/>
    <w:rsid w:val="00165380"/>
    <w:rPr>
      <w:rFonts w:ascii="Calibri" w:hAnsi="Calibri" w:cs="Calibri"/>
      <w:b/>
      <w:color w:val="000000"/>
      <w:sz w:val="24"/>
      <w:szCs w:val="24"/>
    </w:rPr>
  </w:style>
  <w:style w:type="character" w:styleId="Fett">
    <w:name w:val="Strong"/>
    <w:basedOn w:val="Absatz-Standardschriftart"/>
    <w:uiPriority w:val="22"/>
    <w:rsid w:val="004859C9"/>
    <w:rPr>
      <w:b/>
      <w:bCs/>
    </w:rPr>
  </w:style>
  <w:style w:type="character" w:customStyle="1" w:styleId="BulletPointsZchn">
    <w:name w:val="Bullet Points Zchn"/>
    <w:basedOn w:val="FlietextCalibri11ptZchn"/>
    <w:link w:val="BulletPoints"/>
    <w:rsid w:val="004859C9"/>
    <w:rPr>
      <w:rFonts w:ascii="Calibri" w:hAnsi="Calibri" w:cs="Calibri"/>
      <w:color w:val="000000"/>
      <w:sz w:val="24"/>
      <w:szCs w:val="24"/>
    </w:rPr>
  </w:style>
  <w:style w:type="paragraph" w:styleId="Untertitel">
    <w:name w:val="Subtitle"/>
    <w:basedOn w:val="Standard"/>
    <w:next w:val="Standard"/>
    <w:link w:val="UntertitelZchn"/>
    <w:uiPriority w:val="11"/>
    <w:rsid w:val="00C4430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C44308"/>
    <w:rPr>
      <w:rFonts w:eastAsiaTheme="minorEastAsia"/>
      <w:color w:val="5A5A5A" w:themeColor="text1" w:themeTint="A5"/>
      <w:spacing w:val="15"/>
    </w:rPr>
  </w:style>
  <w:style w:type="character" w:styleId="Platzhaltertext">
    <w:name w:val="Placeholder Text"/>
    <w:basedOn w:val="Absatz-Standardschriftart"/>
    <w:uiPriority w:val="99"/>
    <w:semiHidden/>
    <w:rsid w:val="007A5E12"/>
    <w:rPr>
      <w:color w:val="808080"/>
    </w:rPr>
  </w:style>
  <w:style w:type="paragraph" w:customStyle="1" w:styleId="Dokumenttitel">
    <w:name w:val="Dokumenttitel"/>
    <w:next w:val="Blocksatz"/>
    <w:link w:val="DokumenttitelZchn"/>
    <w:qFormat/>
    <w:rsid w:val="00D61A9B"/>
    <w:pPr>
      <w:spacing w:after="0" w:line="280" w:lineRule="atLeast"/>
      <w:jc w:val="center"/>
    </w:pPr>
    <w:rPr>
      <w:rFonts w:ascii="Calibri" w:hAnsi="Calibri" w:cs="Calibri"/>
      <w:b/>
      <w:color w:val="000000"/>
      <w:sz w:val="32"/>
      <w:szCs w:val="32"/>
    </w:rPr>
  </w:style>
  <w:style w:type="paragraph" w:customStyle="1" w:styleId="Intro">
    <w:name w:val="Intro"/>
    <w:next w:val="Blocksatz"/>
    <w:link w:val="IntroZchn"/>
    <w:qFormat/>
    <w:rsid w:val="00EF4765"/>
    <w:pPr>
      <w:spacing w:after="0" w:line="280" w:lineRule="atLeast"/>
      <w:jc w:val="both"/>
    </w:pPr>
    <w:rPr>
      <w:rFonts w:ascii="Calibri" w:hAnsi="Calibri" w:cs="Calibri"/>
      <w:b/>
      <w:color w:val="000000"/>
    </w:rPr>
  </w:style>
  <w:style w:type="character" w:customStyle="1" w:styleId="DokumenttitelZchn">
    <w:name w:val="Dokumenttitel Zchn"/>
    <w:basedOn w:val="FlietextCalibri11ptZchn"/>
    <w:link w:val="Dokumenttitel"/>
    <w:rsid w:val="00D61A9B"/>
    <w:rPr>
      <w:rFonts w:ascii="Calibri" w:hAnsi="Calibri" w:cs="Calibri"/>
      <w:b/>
      <w:color w:val="000000"/>
      <w:sz w:val="32"/>
      <w:szCs w:val="32"/>
    </w:rPr>
  </w:style>
  <w:style w:type="paragraph" w:customStyle="1" w:styleId="Blocksatz">
    <w:name w:val="Blocksatz"/>
    <w:link w:val="BlocksatzZchn"/>
    <w:qFormat/>
    <w:rsid w:val="000B1C44"/>
    <w:pPr>
      <w:widowControl w:val="0"/>
      <w:spacing w:after="0" w:line="280" w:lineRule="atLeast"/>
      <w:jc w:val="both"/>
    </w:pPr>
    <w:rPr>
      <w:rFonts w:ascii="Calibri" w:hAnsi="Calibri" w:cs="Calibri"/>
      <w:noProof/>
      <w:color w:val="000000"/>
    </w:rPr>
  </w:style>
  <w:style w:type="character" w:customStyle="1" w:styleId="IntroZchn">
    <w:name w:val="Intro Zchn"/>
    <w:basedOn w:val="FlietextCalibri11ptZchn"/>
    <w:link w:val="Intro"/>
    <w:rsid w:val="00EF4765"/>
    <w:rPr>
      <w:rFonts w:ascii="Calibri" w:hAnsi="Calibri" w:cs="Calibri"/>
      <w:b/>
      <w:color w:val="000000"/>
      <w:sz w:val="24"/>
      <w:szCs w:val="24"/>
    </w:rPr>
  </w:style>
  <w:style w:type="paragraph" w:customStyle="1" w:styleId="BulletsBlocksatz">
    <w:name w:val="Bullets Blocksatz"/>
    <w:basedOn w:val="BulletPoints"/>
    <w:next w:val="Blocksatz"/>
    <w:link w:val="BulletsBlocksatzZchn"/>
    <w:qFormat/>
    <w:rsid w:val="0031132B"/>
    <w:pPr>
      <w:spacing w:line="280" w:lineRule="atLeast"/>
      <w:ind w:left="720" w:hanging="360"/>
      <w:jc w:val="both"/>
    </w:pPr>
  </w:style>
  <w:style w:type="character" w:customStyle="1" w:styleId="BlocksatzZchn">
    <w:name w:val="Blocksatz Zchn"/>
    <w:basedOn w:val="FlietextCalibri11ptZchn"/>
    <w:link w:val="Blocksatz"/>
    <w:rsid w:val="000B1C44"/>
    <w:rPr>
      <w:rFonts w:ascii="Calibri" w:hAnsi="Calibri" w:cs="Calibri"/>
      <w:noProof/>
      <w:color w:val="000000"/>
      <w:sz w:val="24"/>
      <w:szCs w:val="24"/>
    </w:rPr>
  </w:style>
  <w:style w:type="paragraph" w:customStyle="1" w:styleId="Zwischenberschrift">
    <w:name w:val="Zwischenüberschrift"/>
    <w:next w:val="Blocksatz"/>
    <w:link w:val="ZwischenberschriftZchn"/>
    <w:rsid w:val="00D61A9B"/>
    <w:pPr>
      <w:spacing w:after="0" w:line="280" w:lineRule="atLeast"/>
    </w:pPr>
    <w:rPr>
      <w:rFonts w:ascii="Calibri" w:hAnsi="Calibri" w:cs="Calibri"/>
      <w:b/>
      <w:color w:val="000000"/>
      <w:sz w:val="24"/>
      <w:szCs w:val="24"/>
    </w:rPr>
  </w:style>
  <w:style w:type="character" w:customStyle="1" w:styleId="BulletsBlocksatzZchn">
    <w:name w:val="Bullets Blocksatz Zchn"/>
    <w:basedOn w:val="BulletPointsZchn"/>
    <w:link w:val="BulletsBlocksatz"/>
    <w:rsid w:val="0031132B"/>
    <w:rPr>
      <w:rFonts w:ascii="Calibri" w:hAnsi="Calibri" w:cs="Calibri"/>
      <w:color w:val="000000"/>
      <w:sz w:val="24"/>
      <w:szCs w:val="24"/>
    </w:rPr>
  </w:style>
  <w:style w:type="character" w:customStyle="1" w:styleId="ZwischenberschriftZchn">
    <w:name w:val="Zwischenüberschrift Zchn"/>
    <w:basedOn w:val="BlocksatzZchn"/>
    <w:link w:val="Zwischenberschrift"/>
    <w:rsid w:val="00D61A9B"/>
    <w:rPr>
      <w:rFonts w:ascii="Calibri" w:hAnsi="Calibri" w:cs="Calibri"/>
      <w:b/>
      <w:noProof/>
      <w:color w:val="000000"/>
      <w:sz w:val="24"/>
      <w:szCs w:val="24"/>
    </w:rPr>
  </w:style>
  <w:style w:type="paragraph" w:customStyle="1" w:styleId="paragraph">
    <w:name w:val="paragraph"/>
    <w:basedOn w:val="Standard"/>
    <w:link w:val="paragraphZchn"/>
    <w:rsid w:val="0067325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7325E"/>
  </w:style>
  <w:style w:type="character" w:customStyle="1" w:styleId="scxw201349703">
    <w:name w:val="scxw201349703"/>
    <w:basedOn w:val="Absatz-Standardschriftart"/>
    <w:rsid w:val="0067325E"/>
  </w:style>
  <w:style w:type="paragraph" w:customStyle="1" w:styleId="Einrckung">
    <w:name w:val="Einrückung"/>
    <w:next w:val="Blocksatz"/>
    <w:link w:val="EinrckungZchn"/>
    <w:rsid w:val="003F326F"/>
    <w:pPr>
      <w:spacing w:after="0" w:line="240" w:lineRule="auto"/>
      <w:ind w:left="346"/>
      <w:textAlignment w:val="baseline"/>
    </w:pPr>
    <w:rPr>
      <w:rFonts w:ascii="Calibri" w:hAnsi="Calibri" w:cs="Calibri"/>
      <w:bCs/>
      <w:color w:val="000000"/>
    </w:rPr>
  </w:style>
  <w:style w:type="paragraph" w:customStyle="1" w:styleId="ZwischenberschriftmitLinie">
    <w:name w:val="Zwischenüberschrift mit Linie"/>
    <w:next w:val="Blocksatz"/>
    <w:link w:val="ZwischenberschriftmitLinieZchn"/>
    <w:qFormat/>
    <w:rsid w:val="00AF4325"/>
    <w:pPr>
      <w:pBdr>
        <w:bottom w:val="single" w:sz="4" w:space="1" w:color="auto"/>
      </w:pBdr>
      <w:spacing w:after="0" w:line="280" w:lineRule="atLeast"/>
    </w:pPr>
    <w:rPr>
      <w:rFonts w:ascii="Calibri" w:hAnsi="Calibri" w:cs="Calibri"/>
      <w:b/>
      <w:color w:val="000000"/>
      <w:sz w:val="26"/>
      <w:szCs w:val="24"/>
    </w:rPr>
  </w:style>
  <w:style w:type="character" w:customStyle="1" w:styleId="paragraphZchn">
    <w:name w:val="paragraph Zchn"/>
    <w:basedOn w:val="Absatz-Standardschriftart"/>
    <w:link w:val="paragraph"/>
    <w:rsid w:val="003F326F"/>
    <w:rPr>
      <w:rFonts w:ascii="Times New Roman" w:eastAsia="Times New Roman" w:hAnsi="Times New Roman" w:cs="Times New Roman"/>
      <w:sz w:val="24"/>
      <w:szCs w:val="24"/>
      <w:lang w:eastAsia="de-DE"/>
    </w:rPr>
  </w:style>
  <w:style w:type="character" w:customStyle="1" w:styleId="EinrckungZchn">
    <w:name w:val="Einrückung Zchn"/>
    <w:basedOn w:val="paragraphZchn"/>
    <w:link w:val="Einrckung"/>
    <w:rsid w:val="003F326F"/>
    <w:rPr>
      <w:rFonts w:ascii="Calibri" w:eastAsia="Times New Roman" w:hAnsi="Calibri" w:cs="Calibri"/>
      <w:bCs/>
      <w:color w:val="000000"/>
      <w:sz w:val="24"/>
      <w:szCs w:val="24"/>
      <w:lang w:eastAsia="de-DE"/>
    </w:rPr>
  </w:style>
  <w:style w:type="character" w:customStyle="1" w:styleId="ZwischenberschriftmitLinieZchn">
    <w:name w:val="Zwischenüberschrift mit Linie Zchn"/>
    <w:basedOn w:val="ZwischenberschriftZchn"/>
    <w:link w:val="ZwischenberschriftmitLinie"/>
    <w:rsid w:val="00AF4325"/>
    <w:rPr>
      <w:rFonts w:ascii="Calibri" w:hAnsi="Calibri" w:cs="Calibri"/>
      <w:b/>
      <w:noProof/>
      <w:color w:val="000000"/>
      <w:sz w:val="26"/>
      <w:szCs w:val="24"/>
    </w:rPr>
  </w:style>
  <w:style w:type="paragraph" w:customStyle="1" w:styleId="Zwischenberschrift16ptEDBblau">
    <w:name w:val="Zwischenüberschrift 16 pt/EDB blau"/>
    <w:basedOn w:val="Standard"/>
    <w:next w:val="Blocksatz"/>
    <w:link w:val="Zwischenberschrift16ptEDBblauZchn"/>
    <w:qFormat/>
    <w:rsid w:val="005302E2"/>
    <w:pPr>
      <w:spacing w:after="0" w:line="280" w:lineRule="atLeast"/>
    </w:pPr>
    <w:rPr>
      <w:rFonts w:ascii="Calibri" w:hAnsi="Calibri" w:cs="Calibri"/>
      <w:b/>
      <w:color w:val="009FE1"/>
      <w:sz w:val="32"/>
      <w:szCs w:val="32"/>
    </w:rPr>
  </w:style>
  <w:style w:type="character" w:customStyle="1" w:styleId="Zwischenberschrift16ptEDBblauZchn">
    <w:name w:val="Zwischenüberschrift 16 pt/EDB blau Zchn"/>
    <w:basedOn w:val="Absatz-Standardschriftart"/>
    <w:link w:val="Zwischenberschrift16ptEDBblau"/>
    <w:rsid w:val="005302E2"/>
    <w:rPr>
      <w:rFonts w:ascii="Calibri" w:hAnsi="Calibri" w:cs="Calibri"/>
      <w:b/>
      <w:color w:val="009FE1"/>
      <w:sz w:val="32"/>
      <w:szCs w:val="32"/>
    </w:rPr>
  </w:style>
  <w:style w:type="paragraph" w:customStyle="1" w:styleId="Aufzhlung">
    <w:name w:val="Aufzählung"/>
    <w:basedOn w:val="Blocksatz"/>
    <w:link w:val="AufzhlungZchn"/>
    <w:qFormat/>
    <w:rsid w:val="006B5F00"/>
    <w:pPr>
      <w:numPr>
        <w:numId w:val="3"/>
      </w:numPr>
    </w:pPr>
  </w:style>
  <w:style w:type="character" w:customStyle="1" w:styleId="AufzhlungZchn">
    <w:name w:val="Aufzählung Zchn"/>
    <w:basedOn w:val="BlocksatzZchn"/>
    <w:link w:val="Aufzhlung"/>
    <w:rsid w:val="006B5F00"/>
    <w:rPr>
      <w:rFonts w:ascii="Calibri" w:hAnsi="Calibri" w:cs="Calibri"/>
      <w:noProof/>
      <w:color w:val="000000"/>
      <w:sz w:val="24"/>
      <w:szCs w:val="24"/>
    </w:rPr>
  </w:style>
  <w:style w:type="paragraph" w:styleId="Kopfzeile">
    <w:name w:val="header"/>
    <w:basedOn w:val="Standard"/>
    <w:link w:val="KopfzeileZchn"/>
    <w:uiPriority w:val="99"/>
    <w:unhideWhenUsed/>
    <w:rsid w:val="003D0C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0C79"/>
  </w:style>
  <w:style w:type="paragraph" w:styleId="Fuzeile">
    <w:name w:val="footer"/>
    <w:basedOn w:val="Standard"/>
    <w:link w:val="FuzeileZchn"/>
    <w:uiPriority w:val="99"/>
    <w:unhideWhenUsed/>
    <w:rsid w:val="003D0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0C79"/>
  </w:style>
  <w:style w:type="character" w:styleId="Hyperlink">
    <w:name w:val="Hyperlink"/>
    <w:basedOn w:val="Absatz-Standardschriftart"/>
    <w:uiPriority w:val="99"/>
    <w:unhideWhenUsed/>
    <w:rsid w:val="008A420E"/>
    <w:rPr>
      <w:color w:val="0563C1" w:themeColor="hyperlink"/>
      <w:u w:val="single"/>
    </w:rPr>
  </w:style>
  <w:style w:type="paragraph" w:styleId="Listenabsatz">
    <w:name w:val="List Paragraph"/>
    <w:basedOn w:val="Standard"/>
    <w:uiPriority w:val="34"/>
    <w:rsid w:val="006D5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8354">
      <w:bodyDiv w:val="1"/>
      <w:marLeft w:val="0"/>
      <w:marRight w:val="0"/>
      <w:marTop w:val="0"/>
      <w:marBottom w:val="0"/>
      <w:divBdr>
        <w:top w:val="none" w:sz="0" w:space="0" w:color="auto"/>
        <w:left w:val="none" w:sz="0" w:space="0" w:color="auto"/>
        <w:bottom w:val="none" w:sz="0" w:space="0" w:color="auto"/>
        <w:right w:val="none" w:sz="0" w:space="0" w:color="auto"/>
      </w:divBdr>
    </w:div>
    <w:div w:id="641348089">
      <w:bodyDiv w:val="1"/>
      <w:marLeft w:val="0"/>
      <w:marRight w:val="0"/>
      <w:marTop w:val="0"/>
      <w:marBottom w:val="0"/>
      <w:divBdr>
        <w:top w:val="none" w:sz="0" w:space="0" w:color="auto"/>
        <w:left w:val="none" w:sz="0" w:space="0" w:color="auto"/>
        <w:bottom w:val="none" w:sz="0" w:space="0" w:color="auto"/>
        <w:right w:val="none" w:sz="0" w:space="0" w:color="auto"/>
      </w:divBdr>
    </w:div>
    <w:div w:id="756751138">
      <w:bodyDiv w:val="1"/>
      <w:marLeft w:val="0"/>
      <w:marRight w:val="0"/>
      <w:marTop w:val="0"/>
      <w:marBottom w:val="0"/>
      <w:divBdr>
        <w:top w:val="none" w:sz="0" w:space="0" w:color="auto"/>
        <w:left w:val="none" w:sz="0" w:space="0" w:color="auto"/>
        <w:bottom w:val="none" w:sz="0" w:space="0" w:color="auto"/>
        <w:right w:val="none" w:sz="0" w:space="0" w:color="auto"/>
      </w:divBdr>
      <w:divsChild>
        <w:div w:id="401610150">
          <w:marLeft w:val="0"/>
          <w:marRight w:val="0"/>
          <w:marTop w:val="0"/>
          <w:marBottom w:val="0"/>
          <w:divBdr>
            <w:top w:val="none" w:sz="0" w:space="0" w:color="auto"/>
            <w:left w:val="none" w:sz="0" w:space="0" w:color="auto"/>
            <w:bottom w:val="none" w:sz="0" w:space="0" w:color="auto"/>
            <w:right w:val="none" w:sz="0" w:space="0" w:color="auto"/>
          </w:divBdr>
        </w:div>
        <w:div w:id="242109538">
          <w:marLeft w:val="0"/>
          <w:marRight w:val="0"/>
          <w:marTop w:val="0"/>
          <w:marBottom w:val="0"/>
          <w:divBdr>
            <w:top w:val="none" w:sz="0" w:space="0" w:color="auto"/>
            <w:left w:val="none" w:sz="0" w:space="0" w:color="auto"/>
            <w:bottom w:val="none" w:sz="0" w:space="0" w:color="auto"/>
            <w:right w:val="none" w:sz="0" w:space="0" w:color="auto"/>
          </w:divBdr>
        </w:div>
        <w:div w:id="1722048245">
          <w:marLeft w:val="0"/>
          <w:marRight w:val="0"/>
          <w:marTop w:val="0"/>
          <w:marBottom w:val="0"/>
          <w:divBdr>
            <w:top w:val="none" w:sz="0" w:space="0" w:color="auto"/>
            <w:left w:val="none" w:sz="0" w:space="0" w:color="auto"/>
            <w:bottom w:val="none" w:sz="0" w:space="0" w:color="auto"/>
            <w:right w:val="none" w:sz="0" w:space="0" w:color="auto"/>
          </w:divBdr>
        </w:div>
        <w:div w:id="266549411">
          <w:marLeft w:val="0"/>
          <w:marRight w:val="0"/>
          <w:marTop w:val="0"/>
          <w:marBottom w:val="0"/>
          <w:divBdr>
            <w:top w:val="none" w:sz="0" w:space="0" w:color="auto"/>
            <w:left w:val="none" w:sz="0" w:space="0" w:color="auto"/>
            <w:bottom w:val="none" w:sz="0" w:space="0" w:color="auto"/>
            <w:right w:val="none" w:sz="0" w:space="0" w:color="auto"/>
          </w:divBdr>
        </w:div>
        <w:div w:id="1438256987">
          <w:marLeft w:val="0"/>
          <w:marRight w:val="0"/>
          <w:marTop w:val="0"/>
          <w:marBottom w:val="0"/>
          <w:divBdr>
            <w:top w:val="none" w:sz="0" w:space="0" w:color="auto"/>
            <w:left w:val="none" w:sz="0" w:space="0" w:color="auto"/>
            <w:bottom w:val="none" w:sz="0" w:space="0" w:color="auto"/>
            <w:right w:val="none" w:sz="0" w:space="0" w:color="auto"/>
          </w:divBdr>
        </w:div>
      </w:divsChild>
    </w:div>
    <w:div w:id="16339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indollarbrille.de/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DB">
      <a:dk1>
        <a:sysClr val="windowText" lastClr="000000"/>
      </a:dk1>
      <a:lt1>
        <a:sysClr val="window" lastClr="FFFFFF"/>
      </a:lt1>
      <a:dk2>
        <a:srgbClr val="636362"/>
      </a:dk2>
      <a:lt2>
        <a:srgbClr val="A7A8A8"/>
      </a:lt2>
      <a:accent1>
        <a:srgbClr val="009FE1"/>
      </a:accent1>
      <a:accent2>
        <a:srgbClr val="009999"/>
      </a:accent2>
      <a:accent3>
        <a:srgbClr val="D8356E"/>
      </a:accent3>
      <a:accent4>
        <a:srgbClr val="F9B000"/>
      </a:accent4>
      <a:accent5>
        <a:srgbClr val="96A000"/>
      </a:accent5>
      <a:accent6>
        <a:srgbClr val="DE7B5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B803-2A0E-4605-A068-6AF1A9C3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Schinzel</dc:creator>
  <cp:keywords/>
  <dc:description/>
  <cp:lastModifiedBy>Annika Getto</cp:lastModifiedBy>
  <cp:revision>4</cp:revision>
  <cp:lastPrinted>2022-10-25T11:16:00Z</cp:lastPrinted>
  <dcterms:created xsi:type="dcterms:W3CDTF">2024-02-29T09:01:00Z</dcterms:created>
  <dcterms:modified xsi:type="dcterms:W3CDTF">2024-02-29T09:06:00Z</dcterms:modified>
</cp:coreProperties>
</file>